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39" w:rsidRPr="00D40E39" w:rsidRDefault="00D40E39" w:rsidP="00D40E39">
      <w:pPr>
        <w:rPr>
          <w:rFonts w:ascii="Calibri" w:eastAsia="Times New Roman" w:hAnsi="Calibri" w:cs="Calibri"/>
          <w:sz w:val="22"/>
          <w:szCs w:val="22"/>
        </w:rPr>
      </w:pPr>
    </w:p>
    <w:p w:rsidR="00D40E39" w:rsidRPr="00D40E39" w:rsidRDefault="00D40E39" w:rsidP="00D40E39">
      <w:pPr>
        <w:rPr>
          <w:rFonts w:ascii="Times New Roman" w:eastAsia="Times New Roman" w:hAnsi="Times New Roman" w:cs="Times New Roman"/>
          <w:sz w:val="24"/>
          <w:szCs w:val="24"/>
          <w:lang w:eastAsia="nl-NL"/>
        </w:rPr>
      </w:pPr>
    </w:p>
    <w:tbl>
      <w:tblPr>
        <w:tblW w:w="8841" w:type="dxa"/>
        <w:jc w:val="center"/>
        <w:tblCellSpacing w:w="0"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4A0" w:firstRow="1" w:lastRow="0" w:firstColumn="1" w:lastColumn="0" w:noHBand="0" w:noVBand="1"/>
      </w:tblPr>
      <w:tblGrid>
        <w:gridCol w:w="10466"/>
      </w:tblGrid>
      <w:tr w:rsidR="00D40E39" w:rsidRPr="00D40E39" w:rsidTr="002326FE">
        <w:trPr>
          <w:tblCellSpacing w:w="0" w:type="dxa"/>
          <w:jc w:val="center"/>
        </w:trPr>
        <w:tc>
          <w:tcPr>
            <w:tcW w:w="0" w:type="auto"/>
            <w:tcBorders>
              <w:top w:val="nil"/>
              <w:left w:val="nil"/>
              <w:bottom w:val="nil"/>
              <w:right w:val="nil"/>
            </w:tcBorders>
            <w:vAlign w:val="center"/>
          </w:tcPr>
          <w:p w:rsidR="00D40E39" w:rsidRPr="00D40E39" w:rsidRDefault="00D40E39" w:rsidP="00D40E39">
            <w:pPr>
              <w:rPr>
                <w:rFonts w:ascii="Arial" w:eastAsia="Times New Roman" w:hAnsi="Arial" w:cs="Arial"/>
                <w:sz w:val="24"/>
                <w:szCs w:val="24"/>
                <w:lang w:eastAsia="nl-NL"/>
              </w:rPr>
            </w:pPr>
            <w:r w:rsidRPr="00D40E39">
              <w:rPr>
                <w:rFonts w:ascii="Arial" w:eastAsia="Times New Roman" w:hAnsi="Arial" w:cs="Arial"/>
                <w:noProof/>
                <w:color w:val="000000"/>
                <w:sz w:val="20"/>
                <w:szCs w:val="20"/>
                <w:lang w:eastAsia="nl-NL"/>
              </w:rPr>
              <w:drawing>
                <wp:inline distT="0" distB="0" distL="0" distR="0">
                  <wp:extent cx="5594350" cy="1428750"/>
                  <wp:effectExtent l="0" t="0" r="6350" b="0"/>
                  <wp:docPr id="8" name="Afbeelding 8" descr="cid:image003.jpg@01D60DA0.28A5E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cid:image003.jpg@01D60DA0.28A5EE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4350" cy="14287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995"/>
              <w:gridCol w:w="3675"/>
            </w:tblGrid>
            <w:tr w:rsidR="00D40E39" w:rsidRPr="00D40E39" w:rsidTr="002326FE">
              <w:trPr>
                <w:trHeight w:val="80"/>
                <w:tblCellSpacing w:w="0" w:type="dxa"/>
              </w:trPr>
              <w:tc>
                <w:tcPr>
                  <w:tcW w:w="4995" w:type="dxa"/>
                  <w:tcBorders>
                    <w:top w:val="nil"/>
                    <w:left w:val="nil"/>
                    <w:bottom w:val="nil"/>
                    <w:right w:val="nil"/>
                  </w:tcBorders>
                  <w:tcMar>
                    <w:top w:w="0" w:type="dxa"/>
                    <w:left w:w="150" w:type="dxa"/>
                    <w:bottom w:w="0" w:type="dxa"/>
                    <w:right w:w="0" w:type="dxa"/>
                  </w:tcMar>
                  <w:vAlign w:val="center"/>
                </w:tcPr>
                <w:p w:rsidR="00D40E39" w:rsidRPr="00D40E39" w:rsidRDefault="00D40E39" w:rsidP="00D40E39">
                  <w:pPr>
                    <w:rPr>
                      <w:rFonts w:ascii="Arial" w:eastAsia="Times New Roman" w:hAnsi="Arial" w:cs="Arial"/>
                      <w:sz w:val="24"/>
                      <w:szCs w:val="24"/>
                      <w:lang w:eastAsia="nl-NL"/>
                    </w:rPr>
                  </w:pPr>
                </w:p>
                <w:p w:rsidR="00D40E39" w:rsidRPr="00D40E39" w:rsidRDefault="00D40E39" w:rsidP="00D40E39">
                  <w:pPr>
                    <w:rPr>
                      <w:rFonts w:ascii="Arial" w:eastAsia="Times New Roman" w:hAnsi="Arial" w:cs="Arial"/>
                      <w:sz w:val="24"/>
                      <w:szCs w:val="24"/>
                      <w:lang w:eastAsia="nl-NL"/>
                    </w:rPr>
                  </w:pPr>
                  <w:r w:rsidRPr="00D40E39">
                    <w:rPr>
                      <w:rFonts w:ascii="Arial" w:eastAsia="Times New Roman" w:hAnsi="Arial" w:cs="Arial"/>
                      <w:color w:val="3E353A"/>
                      <w:sz w:val="20"/>
                      <w:szCs w:val="20"/>
                      <w:lang w:eastAsia="nl-NL"/>
                    </w:rPr>
                    <w:t>In deze nieuwsbrief de volgende onderwerpen:</w:t>
                  </w:r>
                </w:p>
              </w:tc>
              <w:tc>
                <w:tcPr>
                  <w:tcW w:w="3675" w:type="dxa"/>
                  <w:tcBorders>
                    <w:top w:val="nil"/>
                    <w:left w:val="nil"/>
                    <w:bottom w:val="nil"/>
                    <w:right w:val="nil"/>
                  </w:tcBorders>
                  <w:hideMark/>
                </w:tcPr>
                <w:p w:rsidR="00D40E39" w:rsidRPr="00D40E39" w:rsidRDefault="00D40E39" w:rsidP="00D40E39">
                  <w:pPr>
                    <w:jc w:val="right"/>
                    <w:rPr>
                      <w:rFonts w:ascii="Arial" w:eastAsia="Times New Roman" w:hAnsi="Arial" w:cs="Arial"/>
                      <w:sz w:val="24"/>
                      <w:szCs w:val="24"/>
                      <w:lang w:eastAsia="nl-NL"/>
                    </w:rPr>
                  </w:pPr>
                  <w:r w:rsidRPr="00D40E39">
                    <w:rPr>
                      <w:rFonts w:ascii="Arial" w:eastAsia="Times New Roman" w:hAnsi="Arial" w:cs="Arial"/>
                      <w:b/>
                      <w:bCs/>
                      <w:color w:val="000000"/>
                      <w:sz w:val="27"/>
                      <w:szCs w:val="27"/>
                      <w:lang w:eastAsia="nl-NL"/>
                    </w:rPr>
                    <w:t>september</w:t>
                  </w:r>
                  <w:r w:rsidRPr="00D40E39">
                    <w:rPr>
                      <w:rFonts w:ascii="Arial" w:eastAsia="Times New Roman" w:hAnsi="Arial" w:cs="Arial"/>
                      <w:b/>
                      <w:bCs/>
                      <w:color w:val="3E353A"/>
                      <w:sz w:val="27"/>
                      <w:szCs w:val="27"/>
                      <w:lang w:eastAsia="nl-NL"/>
                    </w:rPr>
                    <w:t xml:space="preserve"> 202</w:t>
                  </w:r>
                  <w:r w:rsidRPr="00D40E39">
                    <w:rPr>
                      <w:rFonts w:ascii="Arial" w:eastAsia="Times New Roman" w:hAnsi="Arial" w:cs="Arial"/>
                      <w:b/>
                      <w:bCs/>
                      <w:color w:val="000000"/>
                      <w:sz w:val="27"/>
                      <w:szCs w:val="27"/>
                      <w:lang w:eastAsia="nl-NL"/>
                    </w:rPr>
                    <w:t>1</w:t>
                  </w:r>
                </w:p>
              </w:tc>
            </w:tr>
          </w:tbl>
          <w:p w:rsidR="00D40E39" w:rsidRPr="00D40E39" w:rsidRDefault="00D40E39" w:rsidP="00D40E39">
            <w:pPr>
              <w:rPr>
                <w:rFonts w:ascii="Arial" w:eastAsia="Times New Roman" w:hAnsi="Arial" w:cs="Arial"/>
                <w:sz w:val="20"/>
                <w:szCs w:val="20"/>
                <w:lang w:eastAsia="nl-NL"/>
              </w:rPr>
            </w:pPr>
          </w:p>
          <w:tbl>
            <w:tblPr>
              <w:tblW w:w="5000" w:type="pct"/>
              <w:tblCellSpacing w:w="0" w:type="dxa"/>
              <w:tblCellMar>
                <w:left w:w="0" w:type="dxa"/>
                <w:right w:w="0" w:type="dxa"/>
              </w:tblCellMar>
              <w:tblLook w:val="04A0" w:firstRow="1" w:lastRow="0" w:firstColumn="1" w:lastColumn="0" w:noHBand="0" w:noVBand="1"/>
            </w:tblPr>
            <w:tblGrid>
              <w:gridCol w:w="5040"/>
              <w:gridCol w:w="5426"/>
            </w:tblGrid>
            <w:tr w:rsidR="00D40E39" w:rsidRPr="00D40E39" w:rsidTr="002326FE">
              <w:trPr>
                <w:tblCellSpacing w:w="0" w:type="dxa"/>
              </w:trPr>
              <w:tc>
                <w:tcPr>
                  <w:tcW w:w="5040" w:type="dxa"/>
                  <w:tcBorders>
                    <w:top w:val="nil"/>
                    <w:left w:val="nil"/>
                    <w:bottom w:val="nil"/>
                    <w:right w:val="nil"/>
                  </w:tcBorders>
                  <w:vAlign w:val="center"/>
                  <w:hideMark/>
                </w:tcPr>
                <w:p w:rsidR="00D40E39" w:rsidRPr="00D40E39" w:rsidRDefault="00D40E39" w:rsidP="00D40E39">
                  <w:pPr>
                    <w:rPr>
                      <w:rFonts w:ascii="Arial" w:eastAsia="Times New Roman" w:hAnsi="Arial" w:cs="Arial"/>
                      <w:sz w:val="20"/>
                      <w:szCs w:val="20"/>
                      <w:lang w:eastAsia="nl-NL"/>
                    </w:rPr>
                  </w:pPr>
                </w:p>
              </w:tc>
              <w:tc>
                <w:tcPr>
                  <w:tcW w:w="0" w:type="auto"/>
                  <w:tcBorders>
                    <w:top w:val="nil"/>
                    <w:left w:val="nil"/>
                    <w:bottom w:val="nil"/>
                    <w:right w:val="nil"/>
                  </w:tcBorders>
                  <w:tcMar>
                    <w:top w:w="0" w:type="dxa"/>
                    <w:left w:w="0" w:type="dxa"/>
                    <w:bottom w:w="0" w:type="dxa"/>
                    <w:right w:w="150" w:type="dxa"/>
                  </w:tcMar>
                  <w:vAlign w:val="center"/>
                  <w:hideMark/>
                </w:tcPr>
                <w:p w:rsidR="00D40E39" w:rsidRPr="00D40E39" w:rsidRDefault="00D40E39" w:rsidP="00D40E39">
                  <w:pPr>
                    <w:rPr>
                      <w:rFonts w:ascii="Times New Roman" w:eastAsia="Times New Roman" w:hAnsi="Times New Roman" w:cs="Times New Roman"/>
                      <w:sz w:val="20"/>
                      <w:szCs w:val="20"/>
                      <w:lang w:eastAsia="nl-NL"/>
                    </w:rPr>
                  </w:pPr>
                </w:p>
              </w:tc>
            </w:tr>
          </w:tbl>
          <w:p w:rsidR="00D40E39" w:rsidRPr="00D40E39" w:rsidRDefault="00D40E39" w:rsidP="00D40E39">
            <w:pPr>
              <w:rPr>
                <w:rFonts w:ascii="Arial" w:eastAsia="Times New Roman" w:hAnsi="Arial" w:cs="Arial"/>
                <w:sz w:val="20"/>
                <w:szCs w:val="20"/>
                <w:lang w:eastAsia="nl-NL"/>
              </w:rPr>
            </w:pPr>
          </w:p>
          <w:tbl>
            <w:tblPr>
              <w:tblW w:w="4981" w:type="pct"/>
              <w:tblCellSpacing w:w="0" w:type="dxa"/>
              <w:tblCellMar>
                <w:left w:w="0" w:type="dxa"/>
                <w:right w:w="0" w:type="dxa"/>
              </w:tblCellMar>
              <w:tblLook w:val="04A0" w:firstRow="1" w:lastRow="0" w:firstColumn="1" w:lastColumn="0" w:noHBand="0" w:noVBand="1"/>
            </w:tblPr>
            <w:tblGrid>
              <w:gridCol w:w="10426"/>
            </w:tblGrid>
            <w:tr w:rsidR="00D40E39" w:rsidRPr="00D40E39" w:rsidTr="002326FE">
              <w:trPr>
                <w:trHeight w:val="357"/>
                <w:tblCellSpacing w:w="0" w:type="dxa"/>
              </w:trPr>
              <w:tc>
                <w:tcPr>
                  <w:tcW w:w="0" w:type="auto"/>
                  <w:tcBorders>
                    <w:top w:val="nil"/>
                    <w:left w:val="nil"/>
                    <w:bottom w:val="nil"/>
                    <w:right w:val="nil"/>
                  </w:tcBorders>
                  <w:shd w:val="clear" w:color="auto" w:fill="8CB6B4"/>
                  <w:tcMar>
                    <w:top w:w="0" w:type="dxa"/>
                    <w:left w:w="150" w:type="dxa"/>
                    <w:bottom w:w="0" w:type="dxa"/>
                    <w:right w:w="150" w:type="dxa"/>
                  </w:tcMar>
                  <w:vAlign w:val="center"/>
                  <w:hideMark/>
                </w:tcPr>
                <w:p w:rsidR="00D40E39" w:rsidRPr="00D40E39" w:rsidRDefault="00D40E39" w:rsidP="00D40E39">
                  <w:pPr>
                    <w:rPr>
                      <w:rFonts w:ascii="Arial" w:eastAsia="Times New Roman" w:hAnsi="Arial" w:cs="Arial"/>
                      <w:sz w:val="20"/>
                      <w:szCs w:val="20"/>
                      <w:lang w:eastAsia="nl-NL"/>
                    </w:rPr>
                  </w:pPr>
                </w:p>
              </w:tc>
            </w:tr>
            <w:tr w:rsidR="00D40E39" w:rsidRPr="00D40E39" w:rsidTr="002326FE">
              <w:trPr>
                <w:trHeight w:val="357"/>
                <w:tblCellSpacing w:w="0" w:type="dxa"/>
              </w:trPr>
              <w:tc>
                <w:tcPr>
                  <w:tcW w:w="0" w:type="auto"/>
                  <w:tcBorders>
                    <w:top w:val="nil"/>
                    <w:left w:val="nil"/>
                    <w:bottom w:val="nil"/>
                    <w:right w:val="nil"/>
                  </w:tcBorders>
                  <w:shd w:val="clear" w:color="auto" w:fill="8CB6B4"/>
                  <w:tcMar>
                    <w:top w:w="0" w:type="dxa"/>
                    <w:left w:w="150" w:type="dxa"/>
                    <w:bottom w:w="0" w:type="dxa"/>
                    <w:right w:w="150" w:type="dxa"/>
                  </w:tcMar>
                  <w:vAlign w:val="center"/>
                  <w:hideMark/>
                </w:tcPr>
                <w:p w:rsidR="00D40E39" w:rsidRPr="00D40E39" w:rsidRDefault="00D40E39" w:rsidP="00D40E39">
                  <w:pPr>
                    <w:numPr>
                      <w:ilvl w:val="0"/>
                      <w:numId w:val="32"/>
                    </w:numPr>
                    <w:spacing w:after="75"/>
                    <w:rPr>
                      <w:rFonts w:ascii="Arial" w:eastAsia="Times New Roman" w:hAnsi="Arial" w:cs="Arial"/>
                      <w:b/>
                      <w:bCs/>
                      <w:sz w:val="22"/>
                      <w:szCs w:val="22"/>
                      <w:u w:val="single"/>
                      <w:lang w:eastAsia="nl-NL"/>
                    </w:rPr>
                  </w:pPr>
                  <w:hyperlink w:anchor="553" w:history="1">
                    <w:r w:rsidRPr="00D40E39">
                      <w:rPr>
                        <w:rFonts w:ascii="Arial" w:eastAsia="Times New Roman" w:hAnsi="Arial" w:cs="Arial"/>
                        <w:b/>
                        <w:bCs/>
                        <w:color w:val="0563C1"/>
                        <w:sz w:val="22"/>
                        <w:szCs w:val="22"/>
                        <w:u w:val="single"/>
                        <w:lang w:eastAsia="nl-NL"/>
                      </w:rPr>
                      <w:t>Nationaal Wegen Bestand (NWB)  gaat meer leven</w:t>
                    </w:r>
                  </w:hyperlink>
                </w:p>
              </w:tc>
            </w:tr>
            <w:tr w:rsidR="00D40E39" w:rsidRPr="00D40E39" w:rsidTr="002326FE">
              <w:trPr>
                <w:trHeight w:val="357"/>
                <w:tblCellSpacing w:w="0" w:type="dxa"/>
              </w:trPr>
              <w:tc>
                <w:tcPr>
                  <w:tcW w:w="0" w:type="auto"/>
                  <w:tcBorders>
                    <w:top w:val="nil"/>
                    <w:left w:val="nil"/>
                    <w:bottom w:val="nil"/>
                    <w:right w:val="nil"/>
                  </w:tcBorders>
                  <w:shd w:val="clear" w:color="auto" w:fill="8CB6B4"/>
                  <w:tcMar>
                    <w:top w:w="0" w:type="dxa"/>
                    <w:left w:w="150" w:type="dxa"/>
                    <w:bottom w:w="0" w:type="dxa"/>
                    <w:right w:w="150" w:type="dxa"/>
                  </w:tcMar>
                  <w:vAlign w:val="center"/>
                  <w:hideMark/>
                </w:tcPr>
                <w:p w:rsidR="00D40E39" w:rsidRPr="00D40E39" w:rsidRDefault="00D40E39" w:rsidP="00D40E39">
                  <w:pPr>
                    <w:numPr>
                      <w:ilvl w:val="0"/>
                      <w:numId w:val="32"/>
                    </w:numPr>
                    <w:rPr>
                      <w:rFonts w:ascii="Arial" w:eastAsia="Times New Roman" w:hAnsi="Arial" w:cs="Arial"/>
                      <w:b/>
                      <w:bCs/>
                      <w:sz w:val="22"/>
                      <w:szCs w:val="22"/>
                      <w:u w:val="single"/>
                      <w:lang w:eastAsia="nl-NL"/>
                    </w:rPr>
                  </w:pPr>
                  <w:hyperlink w:anchor="554" w:history="1">
                    <w:r w:rsidRPr="00D40E39">
                      <w:rPr>
                        <w:rFonts w:ascii="Arial" w:eastAsia="Times New Roman" w:hAnsi="Arial" w:cs="Arial"/>
                        <w:b/>
                        <w:bCs/>
                        <w:color w:val="0563C1"/>
                        <w:sz w:val="22"/>
                        <w:szCs w:val="22"/>
                        <w:u w:val="single"/>
                        <w:lang w:eastAsia="nl-NL"/>
                      </w:rPr>
                      <w:t>Kenmerken</w:t>
                    </w:r>
                    <w:r w:rsidRPr="00D40E39">
                      <w:rPr>
                        <w:rFonts w:ascii="Arial" w:eastAsia="Times New Roman" w:hAnsi="Arial" w:cs="Arial"/>
                        <w:b/>
                        <w:bCs/>
                        <w:color w:val="0563C1"/>
                        <w:sz w:val="22"/>
                        <w:szCs w:val="22"/>
                        <w:u w:val="single"/>
                      </w:rPr>
                      <w:t xml:space="preserve"> van wegen en fietspaden</w:t>
                    </w:r>
                  </w:hyperlink>
                </w:p>
              </w:tc>
            </w:tr>
            <w:tr w:rsidR="00D40E39" w:rsidRPr="00D40E39" w:rsidTr="002326FE">
              <w:trPr>
                <w:trHeight w:val="357"/>
                <w:tblCellSpacing w:w="0" w:type="dxa"/>
              </w:trPr>
              <w:tc>
                <w:tcPr>
                  <w:tcW w:w="0" w:type="auto"/>
                  <w:tcBorders>
                    <w:top w:val="nil"/>
                    <w:left w:val="nil"/>
                    <w:bottom w:val="nil"/>
                    <w:right w:val="nil"/>
                  </w:tcBorders>
                  <w:shd w:val="clear" w:color="auto" w:fill="8CB6B4"/>
                  <w:tcMar>
                    <w:top w:w="0" w:type="dxa"/>
                    <w:left w:w="150" w:type="dxa"/>
                    <w:bottom w:w="0" w:type="dxa"/>
                    <w:right w:w="150" w:type="dxa"/>
                  </w:tcMar>
                  <w:vAlign w:val="center"/>
                  <w:hideMark/>
                </w:tcPr>
                <w:p w:rsidR="00D40E39" w:rsidRPr="00D40E39" w:rsidRDefault="00D40E39" w:rsidP="00D40E39">
                  <w:pPr>
                    <w:numPr>
                      <w:ilvl w:val="0"/>
                      <w:numId w:val="32"/>
                    </w:numPr>
                    <w:rPr>
                      <w:rFonts w:ascii="Arial" w:eastAsia="Times New Roman" w:hAnsi="Arial" w:cs="Arial"/>
                      <w:sz w:val="22"/>
                      <w:szCs w:val="22"/>
                      <w:lang w:eastAsia="nl-NL"/>
                    </w:rPr>
                  </w:pPr>
                  <w:hyperlink w:anchor="556" w:history="1">
                    <w:proofErr w:type="spellStart"/>
                    <w:r w:rsidRPr="00D40E39">
                      <w:rPr>
                        <w:rFonts w:ascii="Arial" w:eastAsia="Times New Roman" w:hAnsi="Arial" w:cs="Arial"/>
                        <w:b/>
                        <w:bCs/>
                        <w:color w:val="0563C1"/>
                        <w:sz w:val="22"/>
                        <w:szCs w:val="22"/>
                        <w:u w:val="single"/>
                        <w:lang w:val="en-US" w:eastAsia="nl-NL"/>
                      </w:rPr>
                      <w:t>Aanpassingen</w:t>
                    </w:r>
                    <w:proofErr w:type="spellEnd"/>
                    <w:r w:rsidRPr="00D40E39">
                      <w:rPr>
                        <w:rFonts w:ascii="Arial" w:eastAsia="Times New Roman" w:hAnsi="Arial" w:cs="Arial"/>
                        <w:b/>
                        <w:bCs/>
                        <w:color w:val="0563C1"/>
                        <w:sz w:val="22"/>
                        <w:szCs w:val="22"/>
                        <w:u w:val="single"/>
                        <w:lang w:val="en-US" w:eastAsia="nl-NL"/>
                      </w:rPr>
                      <w:t xml:space="preserve"> </w:t>
                    </w:r>
                    <w:proofErr w:type="spellStart"/>
                    <w:r w:rsidRPr="00D40E39">
                      <w:rPr>
                        <w:rFonts w:ascii="Arial" w:eastAsia="Times New Roman" w:hAnsi="Arial" w:cs="Arial"/>
                        <w:b/>
                        <w:bCs/>
                        <w:color w:val="0563C1"/>
                        <w:sz w:val="22"/>
                        <w:szCs w:val="22"/>
                        <w:u w:val="single"/>
                        <w:lang w:val="en-US" w:eastAsia="nl-NL"/>
                      </w:rPr>
                      <w:t>Nationaal</w:t>
                    </w:r>
                    <w:proofErr w:type="spellEnd"/>
                    <w:r w:rsidRPr="00D40E39">
                      <w:rPr>
                        <w:rFonts w:ascii="Arial" w:eastAsia="Times New Roman" w:hAnsi="Arial" w:cs="Arial"/>
                        <w:b/>
                        <w:bCs/>
                        <w:color w:val="0563C1"/>
                        <w:sz w:val="22"/>
                        <w:szCs w:val="22"/>
                        <w:u w:val="single"/>
                        <w:lang w:val="en-US" w:eastAsia="nl-NL"/>
                      </w:rPr>
                      <w:t xml:space="preserve"> </w:t>
                    </w:r>
                    <w:proofErr w:type="spellStart"/>
                    <w:r w:rsidRPr="00D40E39">
                      <w:rPr>
                        <w:rFonts w:ascii="Arial" w:eastAsia="Times New Roman" w:hAnsi="Arial" w:cs="Arial"/>
                        <w:b/>
                        <w:bCs/>
                        <w:color w:val="0563C1"/>
                        <w:sz w:val="22"/>
                        <w:szCs w:val="22"/>
                        <w:u w:val="single"/>
                        <w:lang w:val="en-US" w:eastAsia="nl-NL"/>
                      </w:rPr>
                      <w:t>Wegen</w:t>
                    </w:r>
                    <w:proofErr w:type="spellEnd"/>
                    <w:r w:rsidRPr="00D40E39">
                      <w:rPr>
                        <w:rFonts w:ascii="Arial" w:eastAsia="Times New Roman" w:hAnsi="Arial" w:cs="Arial"/>
                        <w:b/>
                        <w:bCs/>
                        <w:color w:val="0563C1"/>
                        <w:sz w:val="22"/>
                        <w:szCs w:val="22"/>
                        <w:u w:val="single"/>
                        <w:lang w:val="en-US" w:eastAsia="nl-NL"/>
                      </w:rPr>
                      <w:t xml:space="preserve"> </w:t>
                    </w:r>
                    <w:proofErr w:type="spellStart"/>
                    <w:r w:rsidRPr="00D40E39">
                      <w:rPr>
                        <w:rFonts w:ascii="Arial" w:eastAsia="Times New Roman" w:hAnsi="Arial" w:cs="Arial"/>
                        <w:b/>
                        <w:bCs/>
                        <w:color w:val="0563C1"/>
                        <w:sz w:val="22"/>
                        <w:szCs w:val="22"/>
                        <w:u w:val="single"/>
                        <w:lang w:val="en-US" w:eastAsia="nl-NL"/>
                      </w:rPr>
                      <w:t>Bestand</w:t>
                    </w:r>
                    <w:proofErr w:type="spellEnd"/>
                  </w:hyperlink>
                </w:p>
              </w:tc>
            </w:tr>
            <w:tr w:rsidR="00D40E39" w:rsidRPr="00D40E39" w:rsidTr="002326FE">
              <w:trPr>
                <w:trHeight w:val="357"/>
                <w:tblCellSpacing w:w="0" w:type="dxa"/>
              </w:trPr>
              <w:tc>
                <w:tcPr>
                  <w:tcW w:w="0" w:type="auto"/>
                  <w:tcBorders>
                    <w:top w:val="nil"/>
                    <w:left w:val="nil"/>
                    <w:bottom w:val="nil"/>
                    <w:right w:val="nil"/>
                  </w:tcBorders>
                  <w:shd w:val="clear" w:color="auto" w:fill="8CB6B4"/>
                  <w:tcMar>
                    <w:top w:w="0" w:type="dxa"/>
                    <w:left w:w="150" w:type="dxa"/>
                    <w:bottom w:w="0" w:type="dxa"/>
                    <w:right w:w="150" w:type="dxa"/>
                  </w:tcMar>
                  <w:vAlign w:val="center"/>
                  <w:hideMark/>
                </w:tcPr>
                <w:p w:rsidR="00D40E39" w:rsidRPr="00D40E39" w:rsidRDefault="00D40E39" w:rsidP="00D40E39">
                  <w:pPr>
                    <w:numPr>
                      <w:ilvl w:val="0"/>
                      <w:numId w:val="32"/>
                    </w:numPr>
                    <w:rPr>
                      <w:rFonts w:ascii="Arial" w:eastAsia="Times New Roman" w:hAnsi="Arial" w:cs="Arial"/>
                      <w:sz w:val="22"/>
                      <w:szCs w:val="22"/>
                      <w:lang w:eastAsia="nl-NL"/>
                    </w:rPr>
                  </w:pPr>
                  <w:hyperlink w:anchor="559" w:history="1">
                    <w:proofErr w:type="spellStart"/>
                    <w:r w:rsidRPr="00D40E39">
                      <w:rPr>
                        <w:rFonts w:ascii="Arial" w:eastAsia="Times New Roman" w:hAnsi="Arial" w:cs="Arial"/>
                        <w:b/>
                        <w:bCs/>
                        <w:color w:val="0563C1"/>
                        <w:sz w:val="22"/>
                        <w:szCs w:val="22"/>
                        <w:u w:val="single"/>
                        <w:lang w:val="en-US" w:eastAsia="nl-NL"/>
                      </w:rPr>
                      <w:t>Gebruikersoverleg</w:t>
                    </w:r>
                    <w:proofErr w:type="spellEnd"/>
                    <w:r w:rsidRPr="00D40E39">
                      <w:rPr>
                        <w:rFonts w:ascii="Arial" w:eastAsia="Times New Roman" w:hAnsi="Arial" w:cs="Arial"/>
                        <w:b/>
                        <w:bCs/>
                        <w:color w:val="0563C1"/>
                        <w:sz w:val="22"/>
                        <w:szCs w:val="22"/>
                        <w:u w:val="single"/>
                        <w:lang w:val="en-US" w:eastAsia="nl-NL"/>
                      </w:rPr>
                      <w:t xml:space="preserve"> </w:t>
                    </w:r>
                    <w:proofErr w:type="spellStart"/>
                    <w:r w:rsidRPr="00D40E39">
                      <w:rPr>
                        <w:rFonts w:ascii="Arial" w:eastAsia="Times New Roman" w:hAnsi="Arial" w:cs="Arial"/>
                        <w:b/>
                        <w:bCs/>
                        <w:color w:val="0563C1"/>
                        <w:sz w:val="22"/>
                        <w:szCs w:val="22"/>
                        <w:u w:val="single"/>
                        <w:lang w:val="en-US" w:eastAsia="nl-NL"/>
                      </w:rPr>
                      <w:t>Nationaal</w:t>
                    </w:r>
                    <w:proofErr w:type="spellEnd"/>
                    <w:r w:rsidRPr="00D40E39">
                      <w:rPr>
                        <w:rFonts w:ascii="Arial" w:eastAsia="Times New Roman" w:hAnsi="Arial" w:cs="Arial"/>
                        <w:b/>
                        <w:bCs/>
                        <w:color w:val="0563C1"/>
                        <w:sz w:val="22"/>
                        <w:szCs w:val="22"/>
                        <w:u w:val="single"/>
                        <w:lang w:val="en-US" w:eastAsia="nl-NL"/>
                      </w:rPr>
                      <w:t xml:space="preserve"> </w:t>
                    </w:r>
                    <w:proofErr w:type="spellStart"/>
                    <w:r w:rsidRPr="00D40E39">
                      <w:rPr>
                        <w:rFonts w:ascii="Arial" w:eastAsia="Times New Roman" w:hAnsi="Arial" w:cs="Arial"/>
                        <w:b/>
                        <w:bCs/>
                        <w:color w:val="0563C1"/>
                        <w:sz w:val="22"/>
                        <w:szCs w:val="22"/>
                        <w:u w:val="single"/>
                        <w:lang w:val="en-US" w:eastAsia="nl-NL"/>
                      </w:rPr>
                      <w:t>Wegen</w:t>
                    </w:r>
                    <w:proofErr w:type="spellEnd"/>
                    <w:r w:rsidRPr="00D40E39">
                      <w:rPr>
                        <w:rFonts w:ascii="Arial" w:eastAsia="Times New Roman" w:hAnsi="Arial" w:cs="Arial"/>
                        <w:b/>
                        <w:bCs/>
                        <w:color w:val="0563C1"/>
                        <w:sz w:val="22"/>
                        <w:szCs w:val="22"/>
                        <w:u w:val="single"/>
                        <w:lang w:val="en-US" w:eastAsia="nl-NL"/>
                      </w:rPr>
                      <w:t xml:space="preserve"> </w:t>
                    </w:r>
                    <w:proofErr w:type="spellStart"/>
                    <w:r w:rsidRPr="00D40E39">
                      <w:rPr>
                        <w:rFonts w:ascii="Arial" w:eastAsia="Times New Roman" w:hAnsi="Arial" w:cs="Arial"/>
                        <w:b/>
                        <w:bCs/>
                        <w:color w:val="0563C1"/>
                        <w:sz w:val="22"/>
                        <w:szCs w:val="22"/>
                        <w:u w:val="single"/>
                        <w:lang w:val="en-US" w:eastAsia="nl-NL"/>
                      </w:rPr>
                      <w:t>Bestand</w:t>
                    </w:r>
                    <w:proofErr w:type="spellEnd"/>
                  </w:hyperlink>
                </w:p>
              </w:tc>
            </w:tr>
          </w:tbl>
          <w:p w:rsidR="00D40E39" w:rsidRPr="00D40E39" w:rsidRDefault="00D40E39" w:rsidP="00D40E39">
            <w:pPr>
              <w:rPr>
                <w:rFonts w:ascii="Arial" w:eastAsia="Times New Roman" w:hAnsi="Arial" w:cs="Arial"/>
                <w:sz w:val="20"/>
                <w:szCs w:val="20"/>
                <w:lang w:eastAsia="nl-NL"/>
              </w:rPr>
            </w:pPr>
          </w:p>
          <w:tbl>
            <w:tblPr>
              <w:tblW w:w="5000" w:type="pct"/>
              <w:tblCellSpacing w:w="0" w:type="dxa"/>
              <w:tblCellMar>
                <w:left w:w="0" w:type="dxa"/>
                <w:right w:w="0" w:type="dxa"/>
              </w:tblCellMar>
              <w:tblLook w:val="04A0" w:firstRow="1" w:lastRow="0" w:firstColumn="1" w:lastColumn="0" w:noHBand="0" w:noVBand="1"/>
            </w:tblPr>
            <w:tblGrid>
              <w:gridCol w:w="8580"/>
              <w:gridCol w:w="1886"/>
            </w:tblGrid>
            <w:tr w:rsidR="00D40E39" w:rsidRPr="00D40E39" w:rsidTr="002326FE">
              <w:trPr>
                <w:tblCellSpacing w:w="0" w:type="dxa"/>
              </w:trPr>
              <w:tc>
                <w:tcPr>
                  <w:tcW w:w="4995" w:type="dxa"/>
                  <w:tcBorders>
                    <w:top w:val="nil"/>
                    <w:left w:val="nil"/>
                    <w:bottom w:val="nil"/>
                    <w:right w:val="nil"/>
                  </w:tcBorders>
                  <w:vAlign w:val="center"/>
                  <w:hideMark/>
                </w:tcPr>
                <w:p w:rsidR="00D40E39" w:rsidRPr="00D40E39" w:rsidRDefault="00D40E39" w:rsidP="00D40E39">
                  <w:pPr>
                    <w:rPr>
                      <w:rFonts w:ascii="Arial" w:eastAsia="Times New Roman" w:hAnsi="Arial" w:cs="Arial"/>
                      <w:sz w:val="24"/>
                      <w:szCs w:val="24"/>
                      <w:lang w:eastAsia="nl-NL"/>
                    </w:rPr>
                  </w:pPr>
                  <w:r w:rsidRPr="00D40E39">
                    <w:rPr>
                      <w:rFonts w:ascii="Arial" w:eastAsia="Times New Roman" w:hAnsi="Arial" w:cs="Arial"/>
                      <w:b/>
                      <w:bCs/>
                      <w:noProof/>
                      <w:color w:val="000000"/>
                      <w:sz w:val="24"/>
                      <w:szCs w:val="24"/>
                      <w:lang w:eastAsia="nl-NL"/>
                    </w:rPr>
                    <w:drawing>
                      <wp:inline distT="0" distB="0" distL="0" distR="0">
                        <wp:extent cx="5448300" cy="774700"/>
                        <wp:effectExtent l="0" t="0" r="0" b="6350"/>
                        <wp:docPr id="7" name="Afbeelding 7"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3" descr="cid:image005.png@01D60D03.E994E2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774700"/>
                                </a:xfrm>
                                <a:prstGeom prst="rect">
                                  <a:avLst/>
                                </a:prstGeom>
                                <a:noFill/>
                                <a:ln>
                                  <a:noFill/>
                                </a:ln>
                              </pic:spPr>
                            </pic:pic>
                          </a:graphicData>
                        </a:graphic>
                      </wp:inline>
                    </w:drawing>
                  </w:r>
                </w:p>
              </w:tc>
              <w:tc>
                <w:tcPr>
                  <w:tcW w:w="3675" w:type="dxa"/>
                  <w:tcBorders>
                    <w:top w:val="nil"/>
                    <w:left w:val="nil"/>
                    <w:bottom w:val="nil"/>
                    <w:right w:val="nil"/>
                  </w:tcBorders>
                  <w:vAlign w:val="center"/>
                  <w:hideMark/>
                </w:tcPr>
                <w:p w:rsidR="00D40E39" w:rsidRPr="00D40E39" w:rsidRDefault="00D40E39" w:rsidP="00D40E39">
                  <w:pPr>
                    <w:rPr>
                      <w:rFonts w:ascii="Arial" w:eastAsia="Times New Roman" w:hAnsi="Arial" w:cs="Arial"/>
                      <w:sz w:val="24"/>
                      <w:szCs w:val="24"/>
                      <w:lang w:eastAsia="nl-NL"/>
                    </w:rPr>
                  </w:pPr>
                </w:p>
              </w:tc>
            </w:tr>
          </w:tbl>
          <w:p w:rsidR="00D40E39" w:rsidRPr="00D40E39" w:rsidRDefault="00D40E39" w:rsidP="00D40E39">
            <w:pPr>
              <w:rPr>
                <w:rFonts w:ascii="Arial" w:eastAsia="Times New Roman" w:hAnsi="Arial" w:cs="Arial"/>
                <w:sz w:val="20"/>
                <w:szCs w:val="20"/>
                <w:lang w:eastAsia="nl-NL"/>
              </w:rPr>
            </w:pPr>
          </w:p>
          <w:tbl>
            <w:tblPr>
              <w:tblW w:w="9552" w:type="dxa"/>
              <w:tblInd w:w="505" w:type="dxa"/>
              <w:tblCellMar>
                <w:left w:w="0" w:type="dxa"/>
                <w:right w:w="0" w:type="dxa"/>
              </w:tblCellMar>
              <w:tblLook w:val="04A0" w:firstRow="1" w:lastRow="0" w:firstColumn="1" w:lastColumn="0" w:noHBand="0" w:noVBand="1"/>
            </w:tblPr>
            <w:tblGrid>
              <w:gridCol w:w="115"/>
              <w:gridCol w:w="148"/>
              <w:gridCol w:w="7012"/>
              <w:gridCol w:w="199"/>
              <w:gridCol w:w="2096"/>
              <w:gridCol w:w="150"/>
              <w:gridCol w:w="221"/>
            </w:tblGrid>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0"/>
                      <w:szCs w:val="20"/>
                      <w:lang w:eastAsia="nl-NL"/>
                    </w:rPr>
                  </w:pPr>
                </w:p>
              </w:tc>
              <w:bookmarkStart w:id="0" w:name="553"/>
              <w:bookmarkStart w:id="1" w:name="_Per_1_april"/>
              <w:bookmarkEnd w:id="0"/>
              <w:bookmarkEnd w:id="1"/>
              <w:tc>
                <w:tcPr>
                  <w:tcW w:w="8886"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spacing w:after="160"/>
                    <w:rPr>
                      <w:rFonts w:ascii="Arial" w:eastAsia="Times New Roman" w:hAnsi="Arial" w:cs="Arial"/>
                      <w:b/>
                      <w:bCs/>
                      <w:color w:val="000000"/>
                      <w:sz w:val="22"/>
                      <w:szCs w:val="22"/>
                      <w:lang w:eastAsia="nl-NL"/>
                    </w:rPr>
                  </w:pPr>
                  <w:r w:rsidRPr="00D40E39">
                    <w:rPr>
                      <w:rFonts w:ascii="Calibri" w:eastAsia="Times New Roman" w:hAnsi="Calibri" w:cs="Calibri"/>
                      <w:sz w:val="22"/>
                      <w:szCs w:val="22"/>
                    </w:rPr>
                    <w:fldChar w:fldCharType="begin"/>
                  </w:r>
                  <w:r w:rsidRPr="00D40E39">
                    <w:rPr>
                      <w:rFonts w:ascii="Calibri" w:eastAsia="Times New Roman" w:hAnsi="Calibri" w:cs="Calibri"/>
                      <w:sz w:val="22"/>
                      <w:szCs w:val="22"/>
                    </w:rPr>
                    <w:instrText xml:space="preserve"> HYPERLINK "" \l "553" </w:instrText>
                  </w:r>
                  <w:r w:rsidRPr="00D40E39">
                    <w:rPr>
                      <w:rFonts w:ascii="Calibri" w:eastAsia="Times New Roman" w:hAnsi="Calibri" w:cs="Calibri"/>
                      <w:sz w:val="22"/>
                      <w:szCs w:val="22"/>
                    </w:rPr>
                  </w:r>
                  <w:r w:rsidRPr="00D40E39">
                    <w:rPr>
                      <w:rFonts w:ascii="Calibri" w:eastAsia="Times New Roman" w:hAnsi="Calibri" w:cs="Calibri"/>
                      <w:sz w:val="22"/>
                      <w:szCs w:val="22"/>
                    </w:rPr>
                    <w:fldChar w:fldCharType="separate"/>
                  </w:r>
                  <w:r w:rsidRPr="00D40E39">
                    <w:rPr>
                      <w:rFonts w:ascii="Arial" w:eastAsia="Times New Roman" w:hAnsi="Arial" w:cs="Arial"/>
                      <w:b/>
                      <w:bCs/>
                      <w:color w:val="0563C1"/>
                      <w:sz w:val="22"/>
                      <w:szCs w:val="22"/>
                      <w:u w:val="single"/>
                      <w:lang w:eastAsia="nl-NL"/>
                    </w:rPr>
                    <w:t>“Je ziet dat NWB meer gaat leven!”</w:t>
                  </w:r>
                  <w:r w:rsidRPr="00D40E39">
                    <w:rPr>
                      <w:rFonts w:ascii="Calibri" w:eastAsia="Times New Roman" w:hAnsi="Calibri" w:cs="Calibri"/>
                      <w:sz w:val="22"/>
                      <w:szCs w:val="22"/>
                    </w:rPr>
                    <w:fldChar w:fldCharType="end"/>
                  </w:r>
                  <w:r w:rsidRPr="00D40E39">
                    <w:rPr>
                      <w:rFonts w:ascii="Arial" w:eastAsia="Times New Roman" w:hAnsi="Arial" w:cs="Arial"/>
                      <w:b/>
                      <w:bCs/>
                      <w:color w:val="000000"/>
                      <w:sz w:val="22"/>
                      <w:szCs w:val="22"/>
                      <w:lang w:eastAsia="nl-NL"/>
                    </w:rPr>
                    <w:t xml:space="preserve"> </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t xml:space="preserve">We vroegen een GIS-specialist en een adviseur assetdata van de provincies Drenthe en Noord-Brabant hoe zij NWB gebruiken en de samenwerking met NDW ervaren. </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t>Wat is jullie functie bij jullie provincies?</w:t>
                  </w:r>
                  <w:r w:rsidRPr="00D40E39">
                    <w:rPr>
                      <w:rFonts w:ascii="Arial" w:eastAsia="Times New Roman" w:hAnsi="Arial" w:cs="Arial"/>
                      <w:b/>
                      <w:bCs/>
                      <w:color w:val="000000"/>
                      <w:sz w:val="20"/>
                      <w:szCs w:val="20"/>
                      <w:lang w:eastAsia="nl-NL"/>
                    </w:rPr>
                    <w:br/>
                  </w:r>
                  <w:r w:rsidRPr="00D40E39">
                    <w:rPr>
                      <w:rFonts w:ascii="Arial" w:eastAsia="Times New Roman" w:hAnsi="Arial" w:cs="Arial"/>
                      <w:b/>
                      <w:bCs/>
                      <w:color w:val="000000"/>
                      <w:sz w:val="20"/>
                      <w:szCs w:val="20"/>
                      <w:lang w:eastAsia="nl-NL"/>
                    </w:rPr>
                    <w:br/>
                  </w:r>
                  <w:r w:rsidRPr="00D40E39">
                    <w:rPr>
                      <w:rFonts w:ascii="Arial" w:eastAsia="Times New Roman" w:hAnsi="Arial" w:cs="Arial"/>
                      <w:color w:val="000000"/>
                      <w:sz w:val="20"/>
                      <w:szCs w:val="20"/>
                      <w:lang w:eastAsia="nl-NL"/>
                    </w:rPr>
                    <w:t>Bart Zwiggelaar: “Als GIS-specialist werk ik met het Geografisch Informatiesysteem. Simpel gezegd maak ik kaarten op basis van tabelgegevens en geometrie.”</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t>Stefan van Gerwen: “Ik ben adviseur assetdata bij de provincie Noord-Brabant.</w:t>
                  </w:r>
                  <w:r w:rsidRPr="00D40E39">
                    <w:rPr>
                      <w:rFonts w:ascii="Arial" w:eastAsia="Times New Roman" w:hAnsi="Arial" w:cs="Arial"/>
                      <w:color w:val="000000"/>
                      <w:sz w:val="24"/>
                      <w:szCs w:val="24"/>
                      <w:lang w:eastAsia="nl-NL"/>
                    </w:rPr>
                    <w:t xml:space="preserve"> </w:t>
                  </w:r>
                  <w:r w:rsidRPr="00D40E39">
                    <w:rPr>
                      <w:rFonts w:ascii="Arial" w:eastAsia="Times New Roman" w:hAnsi="Arial" w:cs="Arial"/>
                      <w:color w:val="000000"/>
                      <w:sz w:val="20"/>
                      <w:szCs w:val="20"/>
                      <w:lang w:eastAsia="nl-NL"/>
                    </w:rPr>
                    <w:t xml:space="preserve">Met assetdata bedoelen we gegevens voor het beheer en onderhoud van wegen, bruggen en viaducten. Maar ook over het soort asfalt dat ergens ligt, en wat voor bomen er in de berm staan.” </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t>Hoe gebruiken jullie NWB?</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t>Stefan: “Waar NWB voorheen vooral aan de kant van de verkeersdata zat, zien we nu die combinatie komen richting het assetmanagement. Daarbij heb je</w:t>
                  </w:r>
                  <w:r w:rsidRPr="00D40E39">
                    <w:rPr>
                      <w:rFonts w:ascii="Arial" w:eastAsia="Times New Roman" w:hAnsi="Arial" w:cs="Arial"/>
                      <w:color w:val="000000"/>
                      <w:sz w:val="24"/>
                      <w:szCs w:val="24"/>
                      <w:lang w:eastAsia="nl-NL"/>
                    </w:rPr>
                    <w:t xml:space="preserve"> </w:t>
                  </w:r>
                  <w:r w:rsidRPr="00D40E39">
                    <w:rPr>
                      <w:rFonts w:ascii="Arial" w:eastAsia="Times New Roman" w:hAnsi="Arial" w:cs="Arial"/>
                      <w:color w:val="000000"/>
                      <w:sz w:val="20"/>
                      <w:szCs w:val="20"/>
                      <w:lang w:eastAsia="nl-NL"/>
                    </w:rPr>
                    <w:t>vraagstukken voor geluid, gladheidbestrijding; wat in principe gewoon het alledaagse beheer en onderhoud van de weg is.”</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t xml:space="preserve">Bart: “Bij de provincie Drenthe gebruiken we nu vooral NWB Light, met alleen rijks- en provinciale wegen, om bijvoorbeeld een achtergrondje te maken met wegen. Of voor aantallen voertuigen tussen hectometerpalen, die te koppelen zijn aan NWB, en wanneer ik de vraag krijg hoeveel rotondes er zijn in Drenthe. Dat zijn geen diepgravende analyses, maar het zou een stuk lastiger zijn zonder NWB. </w:t>
                  </w:r>
                </w:p>
                <w:p w:rsidR="00D40E39" w:rsidRPr="00D40E39" w:rsidRDefault="00D40E39" w:rsidP="00D40E39">
                  <w:pPr>
                    <w:spacing w:before="100" w:beforeAutospacing="1" w:after="100" w:afterAutospacing="1"/>
                    <w:rPr>
                      <w:rFonts w:ascii="Arial" w:eastAsia="Times New Roman" w:hAnsi="Arial" w:cs="Arial"/>
                      <w:color w:val="000000"/>
                      <w:sz w:val="20"/>
                      <w:szCs w:val="20"/>
                      <w:lang w:eastAsia="nl-NL"/>
                    </w:rPr>
                  </w:pPr>
                  <w:r w:rsidRPr="00D40E39">
                    <w:rPr>
                      <w:rFonts w:ascii="Arial" w:eastAsia="Times New Roman" w:hAnsi="Arial" w:cs="Arial"/>
                      <w:color w:val="000000"/>
                      <w:sz w:val="20"/>
                      <w:szCs w:val="20"/>
                      <w:lang w:eastAsia="nl-NL"/>
                    </w:rPr>
                    <w:lastRenderedPageBreak/>
                    <w:t>Maar binnenkort gaan wij NWB intensiever gebruiken, als wegennet voor SWUNG2 (Samenwerken in de Uitvoering van Nieuw Geluidsbeleid). We moeten namelijk geluidsberekeningen maken op een bepaalde afstand van de weg en hebben daarvoor de precieze aslijnen nodig van de weg. Daar is NWB de belangrijkste bron voor.”</w:t>
                  </w:r>
                </w:p>
                <w:p w:rsidR="00D40E39" w:rsidRPr="00D40E39" w:rsidRDefault="00D40E39" w:rsidP="00D40E39">
                  <w:pPr>
                    <w:spacing w:before="100" w:beforeAutospacing="1" w:after="100" w:afterAutospacing="1"/>
                    <w:rPr>
                      <w:rFonts w:ascii="Arial" w:eastAsia="Times New Roman" w:hAnsi="Arial" w:cs="Arial"/>
                      <w:b/>
                      <w:bCs/>
                      <w:sz w:val="22"/>
                      <w:szCs w:val="22"/>
                    </w:rPr>
                  </w:pPr>
                  <w:hyperlink r:id="rId9" w:history="1">
                    <w:r w:rsidRPr="00D40E39">
                      <w:rPr>
                        <w:rFonts w:ascii="Arial" w:eastAsia="Times New Roman" w:hAnsi="Arial" w:cs="Arial"/>
                        <w:b/>
                        <w:bCs/>
                        <w:color w:val="0563C1"/>
                        <w:sz w:val="22"/>
                        <w:szCs w:val="22"/>
                        <w:u w:val="single"/>
                        <w:lang w:eastAsia="nl-NL"/>
                      </w:rPr>
                      <w:t>Lees meer</w:t>
                    </w:r>
                  </w:hyperlink>
                </w:p>
                <w:p w:rsidR="00D40E39" w:rsidRPr="00D40E39" w:rsidRDefault="00D40E39" w:rsidP="00D40E39">
                  <w:pPr>
                    <w:spacing w:before="100" w:beforeAutospacing="1" w:after="100" w:afterAutospacing="1"/>
                    <w:rPr>
                      <w:rFonts w:ascii="Arial" w:eastAsia="Times New Roman" w:hAnsi="Arial" w:cs="Arial"/>
                      <w:sz w:val="22"/>
                      <w:szCs w:val="22"/>
                    </w:rPr>
                  </w:pPr>
                  <w:r w:rsidRPr="00D40E39">
                    <w:rPr>
                      <w:rFonts w:ascii="Arial" w:eastAsia="Times New Roman" w:hAnsi="Arial" w:cs="Arial"/>
                      <w:noProof/>
                      <w:sz w:val="22"/>
                      <w:szCs w:val="22"/>
                      <w:lang w:eastAsia="nl-NL"/>
                    </w:rPr>
                    <w:drawing>
                      <wp:inline distT="0" distB="0" distL="0" distR="0">
                        <wp:extent cx="5492750" cy="7810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2750" cy="781050"/>
                                </a:xfrm>
                                <a:prstGeom prst="rect">
                                  <a:avLst/>
                                </a:prstGeom>
                                <a:noFill/>
                                <a:ln>
                                  <a:noFill/>
                                </a:ln>
                              </pic:spPr>
                            </pic:pic>
                          </a:graphicData>
                        </a:graphic>
                      </wp:inline>
                    </w:drawing>
                  </w:r>
                </w:p>
              </w:tc>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4"/>
                      <w:szCs w:val="24"/>
                      <w:lang w:eastAsia="nl-NL"/>
                    </w:rPr>
                  </w:pPr>
                  <w:r w:rsidRPr="00D40E39">
                    <w:rPr>
                      <w:rFonts w:ascii="Calibri" w:eastAsia="Times New Roman" w:hAnsi="Calibri" w:cs="Calibri"/>
                      <w:noProof/>
                      <w:sz w:val="22"/>
                      <w:szCs w:val="22"/>
                      <w:lang w:eastAsia="nl-NL"/>
                    </w:rPr>
                    <w:lastRenderedPageBreak/>
                    <w:drawing>
                      <wp:anchor distT="0" distB="0" distL="114300" distR="114300" simplePos="0" relativeHeight="251662336" behindDoc="1" locked="0" layoutInCell="1" allowOverlap="1">
                        <wp:simplePos x="0" y="0"/>
                        <wp:positionH relativeFrom="column">
                          <wp:posOffset>171450</wp:posOffset>
                        </wp:positionH>
                        <wp:positionV relativeFrom="paragraph">
                          <wp:posOffset>635</wp:posOffset>
                        </wp:positionV>
                        <wp:extent cx="1604010" cy="924560"/>
                        <wp:effectExtent l="0" t="0" r="0" b="8890"/>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010" cy="924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2" w:type="dxa"/>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4"/>
                      <w:szCs w:val="24"/>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c>
                <w:tcPr>
                  <w:tcW w:w="9330" w:type="dxa"/>
                  <w:gridSpan w:val="5"/>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tcPr>
                <w:p w:rsidR="00D40E39" w:rsidRPr="00D40E39" w:rsidRDefault="00D40E39" w:rsidP="00D40E39">
                  <w:pPr>
                    <w:rPr>
                      <w:rFonts w:ascii="Arial" w:eastAsia="Times New Roman" w:hAnsi="Arial" w:cs="Arial"/>
                      <w:sz w:val="24"/>
                      <w:szCs w:val="24"/>
                      <w:lang w:eastAsia="nl-NL"/>
                    </w:rPr>
                  </w:pPr>
                  <w:bookmarkStart w:id="2" w:name="554"/>
                  <w:bookmarkEnd w:id="2"/>
                </w:p>
                <w:p w:rsidR="00D40E39" w:rsidRPr="00D40E39" w:rsidRDefault="00D40E39" w:rsidP="00D40E39">
                  <w:pPr>
                    <w:rPr>
                      <w:rFonts w:ascii="Arial" w:eastAsia="Times New Roman" w:hAnsi="Arial" w:cs="Arial"/>
                      <w:sz w:val="24"/>
                      <w:szCs w:val="24"/>
                      <w:lang w:eastAsia="nl-NL"/>
                    </w:rPr>
                  </w:pPr>
                </w:p>
              </w:tc>
              <w:bookmarkStart w:id="3" w:name="555"/>
              <w:bookmarkEnd w:id="3"/>
              <w:tc>
                <w:tcPr>
                  <w:tcW w:w="8886" w:type="dxa"/>
                  <w:gridSpan w:val="2"/>
                  <w:tcBorders>
                    <w:top w:val="nil"/>
                    <w:left w:val="nil"/>
                    <w:bottom w:val="nil"/>
                    <w:right w:val="nil"/>
                  </w:tcBorders>
                  <w:tcMar>
                    <w:top w:w="0" w:type="dxa"/>
                    <w:left w:w="108" w:type="dxa"/>
                    <w:bottom w:w="0" w:type="dxa"/>
                    <w:right w:w="108" w:type="dxa"/>
                  </w:tcMar>
                </w:tcPr>
                <w:p w:rsidR="00D40E39" w:rsidRPr="00D40E39" w:rsidRDefault="00D40E39" w:rsidP="00D40E39">
                  <w:pPr>
                    <w:spacing w:before="100" w:beforeAutospacing="1" w:after="100" w:afterAutospacing="1"/>
                    <w:rPr>
                      <w:rFonts w:ascii="Calibri" w:eastAsia="Times New Roman" w:hAnsi="Calibri" w:cs="Calibri"/>
                      <w:b/>
                      <w:bCs/>
                      <w:color w:val="0563C1"/>
                      <w:sz w:val="22"/>
                      <w:szCs w:val="22"/>
                      <w:u w:val="single"/>
                    </w:rPr>
                  </w:pPr>
                  <w:r w:rsidRPr="00D40E39">
                    <w:rPr>
                      <w:rFonts w:ascii="Calibri" w:eastAsia="Times New Roman" w:hAnsi="Calibri" w:cs="Calibri"/>
                      <w:sz w:val="22"/>
                      <w:szCs w:val="22"/>
                    </w:rPr>
                    <w:fldChar w:fldCharType="begin"/>
                  </w:r>
                  <w:r w:rsidRPr="00D40E39">
                    <w:rPr>
                      <w:rFonts w:ascii="Calibri" w:eastAsia="Times New Roman" w:hAnsi="Calibri" w:cs="Calibri"/>
                      <w:sz w:val="22"/>
                      <w:szCs w:val="22"/>
                    </w:rPr>
                    <w:instrText xml:space="preserve"> HYPERLINK "" \l "554" </w:instrText>
                  </w:r>
                  <w:r w:rsidRPr="00D40E39">
                    <w:rPr>
                      <w:rFonts w:ascii="Calibri" w:eastAsia="Times New Roman" w:hAnsi="Calibri" w:cs="Calibri"/>
                      <w:sz w:val="22"/>
                      <w:szCs w:val="22"/>
                    </w:rPr>
                  </w:r>
                  <w:r w:rsidRPr="00D40E39">
                    <w:rPr>
                      <w:rFonts w:ascii="Calibri" w:eastAsia="Times New Roman" w:hAnsi="Calibri" w:cs="Calibri"/>
                      <w:sz w:val="22"/>
                      <w:szCs w:val="22"/>
                    </w:rPr>
                    <w:fldChar w:fldCharType="separate"/>
                  </w:r>
                  <w:r w:rsidRPr="00D40E39">
                    <w:rPr>
                      <w:rFonts w:ascii="Arial" w:eastAsia="Times New Roman" w:hAnsi="Arial" w:cs="Arial"/>
                      <w:b/>
                      <w:bCs/>
                      <w:color w:val="0563C1"/>
                      <w:sz w:val="22"/>
                      <w:szCs w:val="22"/>
                      <w:u w:val="single"/>
                    </w:rPr>
                    <w:t>Kenmerken van wegen en fietspaden</w:t>
                  </w:r>
                  <w:r w:rsidRPr="00D40E39">
                    <w:rPr>
                      <w:rFonts w:ascii="Calibri" w:eastAsia="Times New Roman" w:hAnsi="Calibri" w:cs="Calibri"/>
                      <w:sz w:val="22"/>
                      <w:szCs w:val="22"/>
                    </w:rPr>
                    <w:fldChar w:fldCharType="end"/>
                  </w:r>
                </w:p>
                <w:p w:rsidR="00D40E39" w:rsidRPr="00D40E39" w:rsidRDefault="00D40E39" w:rsidP="00D40E39">
                  <w:pPr>
                    <w:spacing w:before="100" w:beforeAutospacing="1" w:after="100" w:afterAutospacing="1"/>
                    <w:rPr>
                      <w:rFonts w:ascii="Arial" w:eastAsia="Times New Roman" w:hAnsi="Arial" w:cs="Arial"/>
                      <w:color w:val="000000"/>
                      <w:sz w:val="20"/>
                      <w:szCs w:val="20"/>
                    </w:rPr>
                  </w:pPr>
                  <w:r w:rsidRPr="00D40E39">
                    <w:rPr>
                      <w:rFonts w:ascii="Arial" w:eastAsia="Times New Roman" w:hAnsi="Arial" w:cs="Arial"/>
                      <w:color w:val="000000"/>
                      <w:sz w:val="20"/>
                      <w:szCs w:val="20"/>
                    </w:rPr>
                    <w:t xml:space="preserve">Begin 2021 zijn de definities voor veilige wegen en fietsinfrastructuur samen met wegbeheerders verder geoperationaliseerd om te bepalen welke kenmerken van wegen en fietspaden daarvoor bekend moeten zijn. Wegbeheerders hebben aangegeven hoe belangrijk ze de kenmerken vinden en er is ingeschat hoe haalbaar de inwinning van de kenmerken is. </w:t>
                  </w:r>
                </w:p>
                <w:p w:rsidR="00D40E39" w:rsidRPr="00D40E39" w:rsidRDefault="00D40E39" w:rsidP="00D40E39">
                  <w:pPr>
                    <w:spacing w:before="100" w:beforeAutospacing="1" w:after="100" w:afterAutospacing="1"/>
                    <w:rPr>
                      <w:rFonts w:ascii="Calibri" w:eastAsia="Times New Roman" w:hAnsi="Calibri" w:cs="Calibri"/>
                      <w:color w:val="000000"/>
                      <w:sz w:val="20"/>
                      <w:szCs w:val="20"/>
                    </w:rPr>
                  </w:pPr>
                  <w:r w:rsidRPr="00D40E39">
                    <w:rPr>
                      <w:rFonts w:ascii="Arial" w:eastAsia="Times New Roman" w:hAnsi="Arial" w:cs="Arial"/>
                      <w:color w:val="000000"/>
                      <w:sz w:val="20"/>
                      <w:szCs w:val="20"/>
                    </w:rPr>
                    <w:t xml:space="preserve">De kenmerken zullen worden gekoppeld aan het Nationaal Wegenbestand (NWB). NWB is mede voor dit doel uitgebreid tot een dekking van ca. 90% van alle fietspaden en wordt komende jaren verder gecompleteerd. De wegkenmerken worden toegevoegd aan de Wegkenmerkendatabase (WKD) die met het nummer van het wegvak (WVK_ID) gelinkt zijn aan het NWB. </w:t>
                  </w:r>
                </w:p>
                <w:p w:rsidR="00D40E39" w:rsidRPr="00D40E39" w:rsidRDefault="00D40E39" w:rsidP="00D40E39">
                  <w:pPr>
                    <w:spacing w:beforeAutospacing="1" w:after="100" w:afterAutospacing="1"/>
                    <w:rPr>
                      <w:rFonts w:ascii="Arial" w:eastAsia="Times New Roman" w:hAnsi="Arial" w:cs="Arial"/>
                      <w:b/>
                      <w:bCs/>
                      <w:color w:val="000000"/>
                      <w:sz w:val="22"/>
                      <w:szCs w:val="22"/>
                      <w:u w:val="single"/>
                    </w:rPr>
                  </w:pPr>
                  <w:r w:rsidRPr="00D40E39">
                    <w:rPr>
                      <w:rFonts w:ascii="Calibri" w:eastAsia="Times New Roman" w:hAnsi="Calibri" w:cs="Calibri"/>
                      <w:noProof/>
                      <w:sz w:val="22"/>
                      <w:szCs w:val="22"/>
                      <w:lang w:eastAsia="nl-NL"/>
                    </w:rPr>
                    <w:drawing>
                      <wp:anchor distT="0" distB="0" distL="114300" distR="114300" simplePos="0" relativeHeight="251659264" behindDoc="1" locked="0" layoutInCell="1" allowOverlap="1">
                        <wp:simplePos x="0" y="0"/>
                        <wp:positionH relativeFrom="column">
                          <wp:posOffset>-74930</wp:posOffset>
                        </wp:positionH>
                        <wp:positionV relativeFrom="paragraph">
                          <wp:posOffset>219710</wp:posOffset>
                        </wp:positionV>
                        <wp:extent cx="5499100" cy="780415"/>
                        <wp:effectExtent l="0" t="0" r="6350" b="63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780415"/>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r w:rsidRPr="00D40E39">
                      <w:rPr>
                        <w:rFonts w:ascii="Arial" w:eastAsia="Times New Roman" w:hAnsi="Arial" w:cs="Arial"/>
                        <w:b/>
                        <w:bCs/>
                        <w:color w:val="0563C1"/>
                        <w:sz w:val="22"/>
                        <w:szCs w:val="22"/>
                        <w:u w:val="single"/>
                      </w:rPr>
                      <w:t>Lees meer</w:t>
                    </w:r>
                  </w:hyperlink>
                </w:p>
                <w:p w:rsidR="00D40E39" w:rsidRPr="00D40E39" w:rsidRDefault="00D40E39" w:rsidP="00D40E39">
                  <w:pPr>
                    <w:spacing w:before="100" w:beforeAutospacing="1" w:after="100" w:afterAutospacing="1"/>
                    <w:rPr>
                      <w:rFonts w:ascii="Arial" w:eastAsia="Times New Roman" w:hAnsi="Arial" w:cs="Arial"/>
                      <w:color w:val="000000"/>
                      <w:sz w:val="20"/>
                      <w:szCs w:val="20"/>
                      <w:u w:val="single"/>
                    </w:rPr>
                  </w:pPr>
                </w:p>
              </w:tc>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4"/>
                      <w:szCs w:val="24"/>
                      <w:lang w:eastAsia="nl-NL"/>
                    </w:rPr>
                  </w:pPr>
                  <w:r w:rsidRPr="00D40E39">
                    <w:rPr>
                      <w:rFonts w:ascii="Calibri" w:eastAsia="Times New Roman" w:hAnsi="Calibri" w:cs="Calibri"/>
                      <w:noProof/>
                      <w:sz w:val="22"/>
                      <w:szCs w:val="22"/>
                      <w:lang w:eastAsia="nl-NL"/>
                    </w:rPr>
                    <w:drawing>
                      <wp:anchor distT="0" distB="0" distL="114300" distR="114300" simplePos="0" relativeHeight="251661312" behindDoc="0" locked="0" layoutInCell="1" allowOverlap="1">
                        <wp:simplePos x="0" y="0"/>
                        <wp:positionH relativeFrom="column">
                          <wp:posOffset>-93345</wp:posOffset>
                        </wp:positionH>
                        <wp:positionV relativeFrom="paragraph">
                          <wp:posOffset>346710</wp:posOffset>
                        </wp:positionV>
                        <wp:extent cx="1595120" cy="1000125"/>
                        <wp:effectExtent l="0" t="0" r="5080" b="952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4"/>
                      <w:szCs w:val="24"/>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c>
                <w:tcPr>
                  <w:tcW w:w="9330" w:type="dxa"/>
                  <w:gridSpan w:val="5"/>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bookmarkStart w:id="4" w:name="556"/>
                  <w:bookmarkStart w:id="5" w:name="561"/>
                  <w:bookmarkStart w:id="6" w:name="b557"/>
                  <w:bookmarkStart w:id="7" w:name="_Verkeersborden_nu_compleet"/>
                  <w:bookmarkEnd w:id="4"/>
                  <w:bookmarkEnd w:id="5"/>
                  <w:bookmarkEnd w:id="6"/>
                  <w:bookmarkEnd w:id="7"/>
                </w:p>
              </w:tc>
              <w:tc>
                <w:tcPr>
                  <w:tcW w:w="9330" w:type="dxa"/>
                  <w:gridSpan w:val="5"/>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c>
                <w:tcPr>
                  <w:tcW w:w="9330" w:type="dxa"/>
                  <w:gridSpan w:val="5"/>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c>
                <w:tcPr>
                  <w:tcW w:w="8886" w:type="dxa"/>
                  <w:gridSpan w:val="2"/>
                  <w:tcBorders>
                    <w:top w:val="nil"/>
                    <w:left w:val="nil"/>
                    <w:bottom w:val="nil"/>
                    <w:right w:val="nil"/>
                  </w:tcBorders>
                  <w:tcMar>
                    <w:top w:w="0" w:type="dxa"/>
                    <w:left w:w="108" w:type="dxa"/>
                    <w:bottom w:w="0" w:type="dxa"/>
                    <w:right w:w="108" w:type="dxa"/>
                  </w:tcMar>
                </w:tcPr>
                <w:p w:rsidR="00D40E39" w:rsidRPr="00D40E39" w:rsidRDefault="00D40E39" w:rsidP="00D40E39">
                  <w:pPr>
                    <w:spacing w:after="75"/>
                    <w:rPr>
                      <w:rFonts w:ascii="Arial" w:eastAsia="Times New Roman" w:hAnsi="Arial" w:cs="Arial"/>
                      <w:b/>
                      <w:bCs/>
                      <w:color w:val="000000"/>
                      <w:sz w:val="21"/>
                      <w:szCs w:val="21"/>
                    </w:rPr>
                  </w:pPr>
                  <w:bookmarkStart w:id="8" w:name="558"/>
                  <w:bookmarkEnd w:id="8"/>
                </w:p>
                <w:p w:rsidR="00D40E39" w:rsidRPr="00D40E39" w:rsidRDefault="00D40E39" w:rsidP="00D40E39">
                  <w:pPr>
                    <w:spacing w:after="75"/>
                    <w:rPr>
                      <w:rFonts w:ascii="Arial" w:eastAsia="Times New Roman" w:hAnsi="Arial" w:cs="Arial"/>
                      <w:b/>
                      <w:bCs/>
                      <w:color w:val="000000"/>
                      <w:sz w:val="21"/>
                      <w:szCs w:val="21"/>
                    </w:rPr>
                  </w:pPr>
                </w:p>
                <w:p w:rsidR="00D40E39" w:rsidRPr="00D40E39" w:rsidRDefault="00D40E39" w:rsidP="00D40E39">
                  <w:pPr>
                    <w:spacing w:after="75"/>
                    <w:rPr>
                      <w:rFonts w:ascii="Arial" w:eastAsia="Times New Roman" w:hAnsi="Arial" w:cs="Arial"/>
                      <w:b/>
                      <w:bCs/>
                      <w:color w:val="000000"/>
                      <w:sz w:val="21"/>
                      <w:szCs w:val="21"/>
                    </w:rPr>
                  </w:pPr>
                </w:p>
                <w:p w:rsidR="00D40E39" w:rsidRPr="00D40E39" w:rsidRDefault="00D40E39" w:rsidP="00D40E39">
                  <w:pPr>
                    <w:spacing w:after="75"/>
                    <w:rPr>
                      <w:rFonts w:ascii="Arial" w:eastAsia="Times New Roman" w:hAnsi="Arial" w:cs="Arial"/>
                      <w:b/>
                      <w:bCs/>
                      <w:color w:val="000000"/>
                      <w:sz w:val="22"/>
                      <w:szCs w:val="22"/>
                      <w:lang w:eastAsia="nl-NL"/>
                    </w:rPr>
                  </w:pPr>
                  <w:hyperlink w:anchor="556" w:history="1">
                    <w:r w:rsidRPr="00D40E39">
                      <w:rPr>
                        <w:rFonts w:ascii="Arial" w:eastAsia="Times New Roman" w:hAnsi="Arial" w:cs="Arial"/>
                        <w:b/>
                        <w:bCs/>
                        <w:color w:val="0563C1"/>
                        <w:sz w:val="22"/>
                        <w:szCs w:val="22"/>
                        <w:u w:val="single"/>
                      </w:rPr>
                      <w:t>Aanpassingen Nationaal Wegen Bestand</w:t>
                    </w:r>
                  </w:hyperlink>
                  <w:r w:rsidRPr="00D40E39">
                    <w:rPr>
                      <w:rFonts w:ascii="Arial" w:eastAsia="Times New Roman" w:hAnsi="Arial" w:cs="Arial"/>
                      <w:b/>
                      <w:bCs/>
                      <w:color w:val="000000"/>
                      <w:sz w:val="22"/>
                      <w:szCs w:val="22"/>
                    </w:rPr>
                    <w:t xml:space="preserve"> </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Per 1 oktober 2021 zullen enkele aanpassingen worden doorgevoerd aan het Nationaal Wegenbestand. </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1. </w:t>
                  </w:r>
                  <w:r w:rsidRPr="00D40E39">
                    <w:rPr>
                      <w:rFonts w:ascii="Arial" w:eastAsia="Times New Roman" w:hAnsi="Arial" w:cs="Arial"/>
                      <w:b/>
                      <w:bCs/>
                      <w:sz w:val="20"/>
                      <w:szCs w:val="20"/>
                    </w:rPr>
                    <w:t>Alternatieve benamingen</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Dit zijn de toevoeging van een alternatieve benaming van het wegvak: de wegbeheerdersbenaming. Een weg kent een formele benaming, dit is de straatnaam. </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2. </w:t>
                  </w:r>
                  <w:r w:rsidRPr="00D40E39">
                    <w:rPr>
                      <w:rFonts w:ascii="Arial" w:eastAsia="Times New Roman" w:hAnsi="Arial" w:cs="Arial"/>
                      <w:b/>
                      <w:bCs/>
                      <w:sz w:val="20"/>
                      <w:szCs w:val="20"/>
                    </w:rPr>
                    <w:t>Relatieve Z-hoogte.</w:t>
                  </w:r>
                  <w:r w:rsidRPr="00D40E39">
                    <w:rPr>
                      <w:rFonts w:ascii="Arial" w:eastAsia="Times New Roman" w:hAnsi="Arial" w:cs="Arial"/>
                      <w:sz w:val="20"/>
                      <w:szCs w:val="20"/>
                    </w:rPr>
                    <w:t xml:space="preserve"> </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Het NWB is een tweedimensionale objectverzameling, waarin wegvakken elkaar kunnen kruisen (zonder dat er een junctie ligt). Om onderscheid tussen de wegvakken te maken, is het noodzakelijk om de relatieve hoogteligging van wegvakken ten opzichte van elkaar vast te leggen.</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3. </w:t>
                  </w:r>
                  <w:r w:rsidRPr="00D40E39">
                    <w:rPr>
                      <w:rFonts w:ascii="Arial" w:eastAsia="Times New Roman" w:hAnsi="Arial" w:cs="Arial"/>
                      <w:b/>
                      <w:bCs/>
                      <w:sz w:val="20"/>
                      <w:szCs w:val="20"/>
                    </w:rPr>
                    <w:t>Openbare Ruimte label</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Het NWB koppelt de officiële straatnamen aan wegvakken. Deze straatnamen worden in de basisregistraties geïdentificeerd met een openbare ruimte label. Dit label wordt in het NWB gekoppeld aan de wegvakken met dezelfde straatnaam als het openbare ruimte label.</w:t>
                  </w:r>
                </w:p>
                <w:p w:rsidR="00D40E39" w:rsidRPr="00D40E39" w:rsidRDefault="00D40E39" w:rsidP="00D40E39">
                  <w:pPr>
                    <w:spacing w:before="100" w:beforeAutospacing="1" w:after="100" w:afterAutospacing="1"/>
                    <w:rPr>
                      <w:rFonts w:ascii="Arial" w:eastAsia="Times New Roman" w:hAnsi="Arial" w:cs="Arial"/>
                      <w:sz w:val="20"/>
                      <w:szCs w:val="20"/>
                      <w:lang w:val="en-US"/>
                    </w:rPr>
                  </w:pPr>
                  <w:r w:rsidRPr="00D40E39">
                    <w:rPr>
                      <w:rFonts w:ascii="Arial" w:eastAsia="Times New Roman" w:hAnsi="Arial" w:cs="Arial"/>
                      <w:sz w:val="20"/>
                      <w:szCs w:val="20"/>
                      <w:lang w:val="en-US"/>
                    </w:rPr>
                    <w:t xml:space="preserve">4. </w:t>
                  </w:r>
                  <w:r w:rsidRPr="00D40E39">
                    <w:rPr>
                      <w:rFonts w:ascii="Arial" w:eastAsia="Times New Roman" w:hAnsi="Arial" w:cs="Arial"/>
                      <w:b/>
                      <w:bCs/>
                      <w:sz w:val="20"/>
                      <w:szCs w:val="20"/>
                      <w:lang w:val="en-US"/>
                    </w:rPr>
                    <w:t>Functional Road Class &amp; Form of Way</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lastRenderedPageBreak/>
                    <w:t xml:space="preserve">Er worden twee kolommen met velden toegevoegd die gebruikt worden om de </w:t>
                  </w:r>
                  <w:proofErr w:type="spellStart"/>
                  <w:r w:rsidRPr="00D40E39">
                    <w:rPr>
                      <w:rFonts w:ascii="Arial" w:eastAsia="Times New Roman" w:hAnsi="Arial" w:cs="Arial"/>
                      <w:sz w:val="20"/>
                      <w:szCs w:val="20"/>
                    </w:rPr>
                    <w:t>OpenLR</w:t>
                  </w:r>
                  <w:proofErr w:type="spellEnd"/>
                  <w:r w:rsidRPr="00D40E39">
                    <w:rPr>
                      <w:rFonts w:ascii="Arial" w:eastAsia="Times New Roman" w:hAnsi="Arial" w:cs="Arial"/>
                      <w:sz w:val="20"/>
                      <w:szCs w:val="20"/>
                    </w:rPr>
                    <w:t xml:space="preserve"> codering te berekenen. We voorzien een herberekening van de </w:t>
                  </w:r>
                  <w:proofErr w:type="spellStart"/>
                  <w:r w:rsidRPr="00D40E39">
                    <w:rPr>
                      <w:rFonts w:ascii="Arial" w:eastAsia="Times New Roman" w:hAnsi="Arial" w:cs="Arial"/>
                      <w:sz w:val="20"/>
                      <w:szCs w:val="20"/>
                    </w:rPr>
                    <w:t>OpenLr</w:t>
                  </w:r>
                  <w:proofErr w:type="spellEnd"/>
                  <w:r w:rsidRPr="00D40E39">
                    <w:rPr>
                      <w:rFonts w:ascii="Arial" w:eastAsia="Times New Roman" w:hAnsi="Arial" w:cs="Arial"/>
                      <w:sz w:val="20"/>
                      <w:szCs w:val="20"/>
                    </w:rPr>
                    <w:t xml:space="preserve"> codering later dit jaar .</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5. </w:t>
                  </w:r>
                  <w:r w:rsidRPr="00D40E39">
                    <w:rPr>
                      <w:rFonts w:ascii="Arial" w:eastAsia="Times New Roman" w:hAnsi="Arial" w:cs="Arial"/>
                      <w:b/>
                      <w:bCs/>
                      <w:sz w:val="20"/>
                      <w:szCs w:val="20"/>
                    </w:rPr>
                    <w:t>Vervallen van de woonplaatsnaam NEN</w:t>
                  </w:r>
                  <w:r w:rsidRPr="00D40E39">
                    <w:rPr>
                      <w:rFonts w:ascii="Arial" w:eastAsia="Times New Roman" w:hAnsi="Arial" w:cs="Arial"/>
                      <w:sz w:val="20"/>
                      <w:szCs w:val="20"/>
                    </w:rPr>
                    <w:t xml:space="preserve"> </w:t>
                  </w:r>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sz w:val="20"/>
                      <w:szCs w:val="20"/>
                    </w:rPr>
                    <w:t xml:space="preserve">In het NWB zal het attribuut WPSNAAMNEN verdwijnen. Per augustus 2020 is de schrijfwijze van de woonplaatsnamen aangepast naar de officiële schrijfwijzen. </w:t>
                  </w:r>
                </w:p>
                <w:p w:rsidR="00D40E39" w:rsidRPr="00D40E39" w:rsidRDefault="00D40E39" w:rsidP="00D40E39">
                  <w:pPr>
                    <w:spacing w:before="100" w:beforeAutospacing="1" w:after="100" w:afterAutospacing="1"/>
                    <w:rPr>
                      <w:rFonts w:ascii="Arial" w:eastAsia="Times New Roman" w:hAnsi="Arial" w:cs="Arial"/>
                      <w:b/>
                      <w:bCs/>
                      <w:sz w:val="22"/>
                      <w:szCs w:val="22"/>
                      <w:u w:val="single"/>
                    </w:rPr>
                  </w:pPr>
                  <w:hyperlink r:id="rId15" w:history="1">
                    <w:r w:rsidRPr="00D40E39">
                      <w:rPr>
                        <w:rFonts w:ascii="Arial" w:eastAsia="Times New Roman" w:hAnsi="Arial" w:cs="Arial"/>
                        <w:b/>
                        <w:bCs/>
                        <w:color w:val="0563C1"/>
                        <w:sz w:val="22"/>
                        <w:szCs w:val="22"/>
                        <w:u w:val="single"/>
                      </w:rPr>
                      <w:t>Lees meer</w:t>
                    </w:r>
                  </w:hyperlink>
                </w:p>
              </w:tc>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4"/>
                      <w:szCs w:val="24"/>
                      <w:lang w:eastAsia="nl-NL"/>
                    </w:rPr>
                  </w:pPr>
                  <w:r w:rsidRPr="00D40E39">
                    <w:rPr>
                      <w:rFonts w:ascii="Calibri" w:eastAsia="Times New Roman" w:hAnsi="Calibri" w:cs="Calibri"/>
                      <w:noProof/>
                      <w:sz w:val="22"/>
                      <w:szCs w:val="22"/>
                      <w:lang w:eastAsia="nl-NL"/>
                    </w:rPr>
                    <w:lastRenderedPageBreak/>
                    <w:drawing>
                      <wp:anchor distT="0" distB="0" distL="114300" distR="114300" simplePos="0" relativeHeight="251660288" behindDoc="0" locked="0" layoutInCell="1" allowOverlap="1">
                        <wp:simplePos x="0" y="0"/>
                        <wp:positionH relativeFrom="column">
                          <wp:posOffset>-109220</wp:posOffset>
                        </wp:positionH>
                        <wp:positionV relativeFrom="paragraph">
                          <wp:posOffset>1083310</wp:posOffset>
                        </wp:positionV>
                        <wp:extent cx="1612265" cy="1061085"/>
                        <wp:effectExtent l="0" t="0" r="6985" b="571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2265" cy="1061085"/>
                                </a:xfrm>
                                <a:prstGeom prst="rect">
                                  <a:avLst/>
                                </a:prstGeom>
                                <a:noFill/>
                              </pic:spPr>
                            </pic:pic>
                          </a:graphicData>
                        </a:graphic>
                        <wp14:sizeRelH relativeFrom="margin">
                          <wp14:pctWidth>0</wp14:pctWidth>
                        </wp14:sizeRelH>
                        <wp14:sizeRelV relativeFrom="margin">
                          <wp14:pctHeight>0</wp14:pctHeight>
                        </wp14:sizeRelV>
                      </wp:anchor>
                    </w:drawing>
                  </w:r>
                </w:p>
              </w:tc>
              <w:tc>
                <w:tcPr>
                  <w:tcW w:w="222" w:type="dxa"/>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Arial" w:eastAsia="Times New Roman" w:hAnsi="Arial" w:cs="Arial"/>
                      <w:sz w:val="24"/>
                      <w:szCs w:val="24"/>
                      <w:lang w:eastAsia="nl-NL"/>
                    </w:rPr>
                  </w:pPr>
                </w:p>
              </w:tc>
            </w:tr>
            <w:tr w:rsidR="00D40E39" w:rsidRPr="00D40E39" w:rsidTr="002326FE">
              <w:tc>
                <w:tcPr>
                  <w:tcW w:w="222" w:type="dxa"/>
                  <w:gridSpan w:val="2"/>
                  <w:tcBorders>
                    <w:top w:val="nil"/>
                    <w:left w:val="nil"/>
                    <w:bottom w:val="nil"/>
                    <w:right w:val="nil"/>
                  </w:tcBorders>
                  <w:tcMar>
                    <w:top w:w="0" w:type="dxa"/>
                    <w:left w:w="108" w:type="dxa"/>
                    <w:bottom w:w="0" w:type="dxa"/>
                    <w:right w:w="108" w:type="dxa"/>
                  </w:tcMar>
                  <w:hideMark/>
                </w:tcPr>
                <w:p w:rsidR="00D40E39" w:rsidRPr="00D40E39" w:rsidRDefault="00D40E39" w:rsidP="00D40E39">
                  <w:pPr>
                    <w:rPr>
                      <w:rFonts w:ascii="Times New Roman" w:eastAsia="Times New Roman" w:hAnsi="Times New Roman" w:cs="Times New Roman"/>
                      <w:sz w:val="20"/>
                      <w:szCs w:val="20"/>
                      <w:lang w:eastAsia="nl-NL"/>
                    </w:rPr>
                  </w:pPr>
                </w:p>
              </w:tc>
              <w:tc>
                <w:tcPr>
                  <w:tcW w:w="9330" w:type="dxa"/>
                  <w:gridSpan w:val="5"/>
                  <w:tcBorders>
                    <w:top w:val="nil"/>
                    <w:left w:val="nil"/>
                    <w:bottom w:val="nil"/>
                    <w:right w:val="nil"/>
                  </w:tcBorders>
                  <w:tcMar>
                    <w:top w:w="0" w:type="dxa"/>
                    <w:left w:w="108" w:type="dxa"/>
                    <w:bottom w:w="0" w:type="dxa"/>
                    <w:right w:w="108" w:type="dxa"/>
                  </w:tcMar>
                </w:tcPr>
                <w:p w:rsidR="00D40E39" w:rsidRPr="00D40E39" w:rsidRDefault="00D40E39" w:rsidP="00D40E39">
                  <w:pPr>
                    <w:rPr>
                      <w:rFonts w:ascii="Arial" w:eastAsia="Times New Roman" w:hAnsi="Arial" w:cs="Arial"/>
                      <w:sz w:val="22"/>
                      <w:szCs w:val="22"/>
                      <w:lang w:eastAsia="nl-NL"/>
                    </w:rPr>
                  </w:pPr>
                </w:p>
                <w:p w:rsidR="00D40E39" w:rsidRPr="00D40E39" w:rsidRDefault="00D40E39" w:rsidP="00D40E39">
                  <w:pPr>
                    <w:rPr>
                      <w:rFonts w:ascii="Arial" w:eastAsia="Times New Roman" w:hAnsi="Arial" w:cs="Arial"/>
                      <w:sz w:val="22"/>
                      <w:szCs w:val="22"/>
                      <w:lang w:eastAsia="nl-NL"/>
                    </w:rPr>
                  </w:pPr>
                  <w:r w:rsidRPr="00D40E39">
                    <w:rPr>
                      <w:rFonts w:ascii="Arial" w:eastAsia="Times New Roman" w:hAnsi="Arial" w:cs="Arial"/>
                      <w:noProof/>
                      <w:sz w:val="22"/>
                      <w:szCs w:val="22"/>
                      <w:lang w:eastAsia="nl-NL"/>
                    </w:rPr>
                    <w:drawing>
                      <wp:inline distT="0" distB="0" distL="0" distR="0">
                        <wp:extent cx="5492750" cy="7810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2750" cy="781050"/>
                                </a:xfrm>
                                <a:prstGeom prst="rect">
                                  <a:avLst/>
                                </a:prstGeom>
                                <a:noFill/>
                                <a:ln>
                                  <a:noFill/>
                                </a:ln>
                              </pic:spPr>
                            </pic:pic>
                          </a:graphicData>
                        </a:graphic>
                      </wp:inline>
                    </w:drawing>
                  </w:r>
                </w:p>
              </w:tc>
            </w:tr>
            <w:tr w:rsidR="00D40E39" w:rsidRPr="00D40E39" w:rsidTr="002326FE">
              <w:tc>
                <w:tcPr>
                  <w:tcW w:w="90" w:type="dxa"/>
                  <w:tcBorders>
                    <w:top w:val="nil"/>
                    <w:left w:val="nil"/>
                    <w:bottom w:val="nil"/>
                    <w:right w:val="nil"/>
                  </w:tcBorders>
                  <w:vAlign w:val="center"/>
                  <w:hideMark/>
                </w:tcPr>
                <w:p w:rsidR="00D40E39" w:rsidRPr="00D40E39" w:rsidRDefault="00D40E39" w:rsidP="00D40E39">
                  <w:pPr>
                    <w:rPr>
                      <w:rFonts w:ascii="Arial" w:eastAsia="Times New Roman" w:hAnsi="Arial" w:cs="Arial"/>
                      <w:sz w:val="22"/>
                      <w:szCs w:val="22"/>
                      <w:lang w:eastAsia="nl-NL"/>
                    </w:rPr>
                  </w:pPr>
                </w:p>
              </w:tc>
              <w:bookmarkStart w:id="9" w:name="562"/>
              <w:bookmarkStart w:id="10" w:name="560"/>
              <w:bookmarkStart w:id="11" w:name="559"/>
              <w:bookmarkEnd w:id="9"/>
              <w:bookmarkEnd w:id="10"/>
              <w:bookmarkEnd w:id="11"/>
              <w:tc>
                <w:tcPr>
                  <w:tcW w:w="8803" w:type="dxa"/>
                  <w:gridSpan w:val="2"/>
                  <w:tcBorders>
                    <w:top w:val="nil"/>
                    <w:left w:val="nil"/>
                    <w:bottom w:val="nil"/>
                    <w:right w:val="nil"/>
                  </w:tcBorders>
                  <w:tcMar>
                    <w:top w:w="0" w:type="dxa"/>
                    <w:left w:w="108" w:type="dxa"/>
                    <w:bottom w:w="0" w:type="dxa"/>
                    <w:right w:w="108" w:type="dxa"/>
                  </w:tcMar>
                </w:tcPr>
                <w:p w:rsidR="00D40E39" w:rsidRPr="00D40E39" w:rsidRDefault="00D40E39" w:rsidP="00D40E39">
                  <w:pPr>
                    <w:spacing w:after="75"/>
                    <w:rPr>
                      <w:rFonts w:ascii="Arial" w:eastAsia="Times New Roman" w:hAnsi="Arial" w:cs="Arial"/>
                      <w:b/>
                      <w:bCs/>
                      <w:color w:val="000000"/>
                      <w:sz w:val="22"/>
                      <w:szCs w:val="22"/>
                      <w:lang w:eastAsia="nl-NL"/>
                    </w:rPr>
                  </w:pPr>
                  <w:r w:rsidRPr="00D40E39">
                    <w:rPr>
                      <w:rFonts w:ascii="Calibri" w:eastAsia="Times New Roman" w:hAnsi="Calibri" w:cs="Calibri"/>
                      <w:sz w:val="22"/>
                      <w:szCs w:val="22"/>
                    </w:rPr>
                    <w:fldChar w:fldCharType="begin"/>
                  </w:r>
                  <w:r w:rsidRPr="00D40E39">
                    <w:rPr>
                      <w:rFonts w:ascii="Calibri" w:eastAsia="Times New Roman" w:hAnsi="Calibri" w:cs="Calibri"/>
                      <w:sz w:val="22"/>
                      <w:szCs w:val="22"/>
                    </w:rPr>
                    <w:instrText xml:space="preserve"> HYPERLINK "" \l "559" </w:instrText>
                  </w:r>
                  <w:r w:rsidRPr="00D40E39">
                    <w:rPr>
                      <w:rFonts w:ascii="Calibri" w:eastAsia="Times New Roman" w:hAnsi="Calibri" w:cs="Calibri"/>
                      <w:sz w:val="22"/>
                      <w:szCs w:val="22"/>
                    </w:rPr>
                  </w:r>
                  <w:r w:rsidRPr="00D40E39">
                    <w:rPr>
                      <w:rFonts w:ascii="Calibri" w:eastAsia="Times New Roman" w:hAnsi="Calibri" w:cs="Calibri"/>
                      <w:sz w:val="22"/>
                      <w:szCs w:val="22"/>
                    </w:rPr>
                    <w:fldChar w:fldCharType="separate"/>
                  </w:r>
                  <w:r w:rsidRPr="00D40E39">
                    <w:rPr>
                      <w:rFonts w:ascii="Arial" w:eastAsia="Times New Roman" w:hAnsi="Arial" w:cs="Arial"/>
                      <w:b/>
                      <w:bCs/>
                      <w:color w:val="0563C1"/>
                      <w:sz w:val="22"/>
                      <w:szCs w:val="22"/>
                      <w:u w:val="single"/>
                    </w:rPr>
                    <w:t>Gebruiker overleggen Nationaal Wegen Bestand</w:t>
                  </w:r>
                  <w:r w:rsidRPr="00D40E39">
                    <w:rPr>
                      <w:rFonts w:ascii="Calibri" w:eastAsia="Times New Roman" w:hAnsi="Calibri" w:cs="Calibri"/>
                      <w:sz w:val="22"/>
                      <w:szCs w:val="22"/>
                    </w:rPr>
                    <w:fldChar w:fldCharType="end"/>
                  </w:r>
                </w:p>
                <w:p w:rsidR="00D40E39" w:rsidRPr="00D40E39" w:rsidRDefault="00D40E39" w:rsidP="00D40E39">
                  <w:pPr>
                    <w:spacing w:before="100" w:beforeAutospacing="1" w:after="100" w:afterAutospacing="1"/>
                    <w:rPr>
                      <w:rFonts w:ascii="Arial" w:eastAsia="Times New Roman" w:hAnsi="Arial" w:cs="Arial"/>
                      <w:color w:val="000000"/>
                      <w:sz w:val="20"/>
                      <w:szCs w:val="20"/>
                    </w:rPr>
                  </w:pPr>
                  <w:r w:rsidRPr="00D40E39">
                    <w:rPr>
                      <w:rFonts w:ascii="Arial" w:eastAsia="Times New Roman" w:hAnsi="Arial" w:cs="Arial"/>
                      <w:color w:val="000000"/>
                      <w:sz w:val="20"/>
                      <w:szCs w:val="20"/>
                    </w:rPr>
                    <w:t xml:space="preserve">Op 28 september en 13 december 13:00- 16:00 zijn weer gebruikers Webinars gepland. </w:t>
                  </w:r>
                </w:p>
                <w:p w:rsidR="00D40E39" w:rsidRPr="00D40E39" w:rsidRDefault="00D40E39" w:rsidP="00D40E39">
                  <w:pPr>
                    <w:spacing w:before="100" w:beforeAutospacing="1" w:after="100" w:afterAutospacing="1"/>
                    <w:rPr>
                      <w:rFonts w:ascii="Arial" w:eastAsia="Times New Roman" w:hAnsi="Arial" w:cs="Arial"/>
                      <w:color w:val="000000"/>
                      <w:sz w:val="20"/>
                      <w:szCs w:val="20"/>
                    </w:rPr>
                  </w:pPr>
                  <w:r w:rsidRPr="00D40E39">
                    <w:rPr>
                      <w:rFonts w:ascii="Arial" w:eastAsia="Times New Roman" w:hAnsi="Arial" w:cs="Arial"/>
                      <w:color w:val="000000"/>
                      <w:sz w:val="20"/>
                      <w:szCs w:val="20"/>
                    </w:rPr>
                    <w:t xml:space="preserve">Tijdens deze sessies wordt stilgestaan bij nieuwe mobiliteitsvormen en wordt het gebruik door diverse partners (CBS, </w:t>
                  </w:r>
                  <w:proofErr w:type="spellStart"/>
                  <w:r w:rsidRPr="00D40E39">
                    <w:rPr>
                      <w:rFonts w:ascii="Arial" w:eastAsia="Times New Roman" w:hAnsi="Arial" w:cs="Arial"/>
                      <w:color w:val="000000"/>
                      <w:sz w:val="20"/>
                      <w:szCs w:val="20"/>
                    </w:rPr>
                    <w:t>Matrixian</w:t>
                  </w:r>
                  <w:proofErr w:type="spellEnd"/>
                  <w:r w:rsidRPr="00D40E39">
                    <w:rPr>
                      <w:rFonts w:ascii="Arial" w:eastAsia="Times New Roman" w:hAnsi="Arial" w:cs="Arial"/>
                      <w:color w:val="000000"/>
                      <w:sz w:val="20"/>
                      <w:szCs w:val="20"/>
                    </w:rPr>
                    <w:t>, Gemeente) toegelicht om gebruikers met bronhouders in verbinding te brengen.</w:t>
                  </w:r>
                </w:p>
                <w:p w:rsidR="00D40E39" w:rsidRPr="00D40E39" w:rsidRDefault="00D40E39" w:rsidP="00D40E39">
                  <w:pPr>
                    <w:spacing w:before="100" w:beforeAutospacing="1" w:after="100" w:afterAutospacing="1"/>
                    <w:rPr>
                      <w:rFonts w:ascii="Arial" w:eastAsia="Times New Roman" w:hAnsi="Arial" w:cs="Arial"/>
                      <w:color w:val="000000"/>
                      <w:sz w:val="20"/>
                      <w:szCs w:val="20"/>
                    </w:rPr>
                  </w:pPr>
                  <w:r w:rsidRPr="00D40E39">
                    <w:rPr>
                      <w:rFonts w:ascii="Arial" w:eastAsia="Times New Roman" w:hAnsi="Arial" w:cs="Arial"/>
                      <w:color w:val="000000"/>
                      <w:sz w:val="20"/>
                      <w:szCs w:val="20"/>
                    </w:rPr>
                    <w:t xml:space="preserve">U kunt zich opgeven bij </w:t>
                  </w:r>
                  <w:hyperlink r:id="rId18" w:history="1">
                    <w:r w:rsidRPr="00D40E39">
                      <w:rPr>
                        <w:rFonts w:ascii="Arial" w:eastAsia="Times New Roman" w:hAnsi="Arial" w:cs="Arial"/>
                        <w:b/>
                        <w:bCs/>
                        <w:color w:val="0563C1"/>
                        <w:sz w:val="22"/>
                        <w:szCs w:val="22"/>
                        <w:u w:val="single"/>
                      </w:rPr>
                      <w:t>Michelle.Fransen@ndw.nu</w:t>
                    </w:r>
                  </w:hyperlink>
                </w:p>
                <w:p w:rsidR="00D40E39" w:rsidRPr="00D40E39" w:rsidRDefault="00D40E39" w:rsidP="00D40E39">
                  <w:pPr>
                    <w:spacing w:before="100" w:beforeAutospacing="1" w:after="100" w:afterAutospacing="1"/>
                    <w:rPr>
                      <w:rFonts w:ascii="Arial" w:eastAsia="Times New Roman" w:hAnsi="Arial" w:cs="Arial"/>
                      <w:sz w:val="20"/>
                      <w:szCs w:val="20"/>
                    </w:rPr>
                  </w:pPr>
                  <w:r w:rsidRPr="00D40E39">
                    <w:rPr>
                      <w:rFonts w:ascii="Arial" w:eastAsia="Times New Roman" w:hAnsi="Arial" w:cs="Arial"/>
                      <w:color w:val="202020"/>
                      <w:sz w:val="20"/>
                      <w:szCs w:val="20"/>
                    </w:rPr>
                    <w:t xml:space="preserve">Voor het aanleveren van nieuwe wensen is </w:t>
                  </w:r>
                  <w:r w:rsidRPr="00D40E39">
                    <w:rPr>
                      <w:rFonts w:ascii="Arial" w:eastAsia="Times New Roman" w:hAnsi="Arial" w:cs="Arial"/>
                      <w:color w:val="000000"/>
                      <w:sz w:val="20"/>
                      <w:szCs w:val="20"/>
                    </w:rPr>
                    <w:t>het volgende</w:t>
                  </w:r>
                  <w:r w:rsidRPr="00D40E39">
                    <w:rPr>
                      <w:rFonts w:ascii="Arial" w:eastAsia="Times New Roman" w:hAnsi="Arial" w:cs="Arial"/>
                      <w:color w:val="202020"/>
                      <w:sz w:val="20"/>
                      <w:szCs w:val="20"/>
                    </w:rPr>
                    <w:t xml:space="preserve"> emailadres </w:t>
                  </w:r>
                  <w:r w:rsidRPr="00D40E39">
                    <w:rPr>
                      <w:rFonts w:ascii="Arial" w:eastAsia="Times New Roman" w:hAnsi="Arial" w:cs="Arial"/>
                      <w:color w:val="000000"/>
                      <w:sz w:val="20"/>
                      <w:szCs w:val="20"/>
                    </w:rPr>
                    <w:t>in gebruik</w:t>
                  </w:r>
                  <w:r w:rsidRPr="00D40E39">
                    <w:rPr>
                      <w:rFonts w:ascii="Arial" w:eastAsia="Times New Roman" w:hAnsi="Arial" w:cs="Arial"/>
                      <w:color w:val="202020"/>
                      <w:sz w:val="20"/>
                      <w:szCs w:val="20"/>
                    </w:rPr>
                    <w:t xml:space="preserve">: </w:t>
                  </w:r>
                  <w:hyperlink r:id="rId19" w:history="1">
                    <w:r w:rsidRPr="00D40E39">
                      <w:rPr>
                        <w:rFonts w:ascii="Arial" w:eastAsia="Times New Roman" w:hAnsi="Arial" w:cs="Arial"/>
                        <w:b/>
                        <w:bCs/>
                        <w:color w:val="0070C0"/>
                        <w:sz w:val="22"/>
                        <w:szCs w:val="22"/>
                        <w:u w:val="single"/>
                      </w:rPr>
                      <w:t>NWB.gebruikerswensen@ndw.nu</w:t>
                    </w:r>
                  </w:hyperlink>
                  <w:r w:rsidRPr="00D40E39">
                    <w:rPr>
                      <w:rFonts w:ascii="Arial" w:eastAsia="Times New Roman" w:hAnsi="Arial" w:cs="Arial"/>
                      <w:b/>
                      <w:bCs/>
                      <w:sz w:val="22"/>
                      <w:szCs w:val="22"/>
                    </w:rPr>
                    <w:t>.</w:t>
                  </w:r>
                </w:p>
                <w:p w:rsidR="00D40E39" w:rsidRPr="00D40E39" w:rsidRDefault="00D40E39" w:rsidP="00D40E39">
                  <w:pPr>
                    <w:spacing w:before="100" w:beforeAutospacing="1" w:after="100" w:afterAutospacing="1"/>
                    <w:rPr>
                      <w:rFonts w:ascii="Arial" w:eastAsia="Times New Roman" w:hAnsi="Arial" w:cs="Arial"/>
                      <w:color w:val="202020"/>
                      <w:sz w:val="20"/>
                      <w:szCs w:val="20"/>
                    </w:rPr>
                  </w:pPr>
                  <w:r w:rsidRPr="00D40E39">
                    <w:rPr>
                      <w:rFonts w:ascii="Arial" w:eastAsia="Times New Roman" w:hAnsi="Arial" w:cs="Arial"/>
                      <w:color w:val="202020"/>
                      <w:sz w:val="20"/>
                      <w:szCs w:val="20"/>
                    </w:rPr>
                    <w:t xml:space="preserve">Input/verbeteringen </w:t>
                  </w:r>
                  <w:proofErr w:type="spellStart"/>
                  <w:r w:rsidRPr="00D40E39">
                    <w:rPr>
                      <w:rFonts w:ascii="Arial" w:eastAsia="Times New Roman" w:hAnsi="Arial" w:cs="Arial"/>
                      <w:color w:val="202020"/>
                      <w:sz w:val="20"/>
                      <w:szCs w:val="20"/>
                    </w:rPr>
                    <w:t>mbt</w:t>
                  </w:r>
                  <w:proofErr w:type="spellEnd"/>
                  <w:r w:rsidRPr="00D40E39">
                    <w:rPr>
                      <w:rFonts w:ascii="Arial" w:eastAsia="Times New Roman" w:hAnsi="Arial" w:cs="Arial"/>
                      <w:color w:val="202020"/>
                      <w:sz w:val="20"/>
                      <w:szCs w:val="20"/>
                    </w:rPr>
                    <w:t xml:space="preserve"> de </w:t>
                  </w:r>
                  <w:r w:rsidRPr="00D40E39">
                    <w:rPr>
                      <w:rFonts w:ascii="Arial" w:eastAsia="Times New Roman" w:hAnsi="Arial" w:cs="Arial"/>
                      <w:b/>
                      <w:bCs/>
                      <w:i/>
                      <w:iCs/>
                      <w:color w:val="202020"/>
                      <w:sz w:val="20"/>
                      <w:szCs w:val="20"/>
                    </w:rPr>
                    <w:t>inhoud</w:t>
                  </w:r>
                  <w:r w:rsidRPr="00D40E39">
                    <w:rPr>
                      <w:rFonts w:ascii="Arial" w:eastAsia="Times New Roman" w:hAnsi="Arial" w:cs="Arial"/>
                      <w:color w:val="202020"/>
                      <w:sz w:val="20"/>
                      <w:szCs w:val="20"/>
                    </w:rPr>
                    <w:t xml:space="preserve"> van het bestaande NWB kun je kwijt op </w:t>
                  </w:r>
                  <w:hyperlink r:id="rId20" w:history="1">
                    <w:r w:rsidRPr="00D40E39">
                      <w:rPr>
                        <w:rFonts w:ascii="Arial" w:eastAsia="Times New Roman" w:hAnsi="Arial" w:cs="Arial"/>
                        <w:b/>
                        <w:bCs/>
                        <w:color w:val="0563C1"/>
                        <w:sz w:val="22"/>
                        <w:szCs w:val="22"/>
                        <w:u w:val="single"/>
                      </w:rPr>
                      <w:t>NWB@rws.nl</w:t>
                    </w:r>
                  </w:hyperlink>
                  <w:r w:rsidRPr="00D40E39">
                    <w:rPr>
                      <w:rFonts w:ascii="Arial" w:eastAsia="Times New Roman" w:hAnsi="Arial" w:cs="Arial"/>
                      <w:color w:val="202020"/>
                      <w:sz w:val="20"/>
                      <w:szCs w:val="20"/>
                    </w:rPr>
                    <w:t>.</w:t>
                  </w:r>
                </w:p>
                <w:p w:rsidR="00D40E39" w:rsidRPr="00D40E39" w:rsidRDefault="00D40E39" w:rsidP="00D40E39">
                  <w:pPr>
                    <w:spacing w:before="100" w:beforeAutospacing="1" w:after="100" w:afterAutospacing="1"/>
                    <w:rPr>
                      <w:rFonts w:ascii="Arial" w:eastAsia="Times New Roman" w:hAnsi="Arial" w:cs="Arial"/>
                      <w:color w:val="202020"/>
                      <w:sz w:val="20"/>
                      <w:szCs w:val="20"/>
                    </w:rPr>
                  </w:pPr>
                </w:p>
              </w:tc>
              <w:tc>
                <w:tcPr>
                  <w:tcW w:w="427" w:type="dxa"/>
                  <w:gridSpan w:val="2"/>
                  <w:tcBorders>
                    <w:top w:val="nil"/>
                    <w:left w:val="nil"/>
                    <w:bottom w:val="nil"/>
                    <w:right w:val="nil"/>
                  </w:tcBorders>
                  <w:tcMar>
                    <w:top w:w="0" w:type="dxa"/>
                    <w:left w:w="108" w:type="dxa"/>
                    <w:bottom w:w="0" w:type="dxa"/>
                    <w:right w:w="108" w:type="dxa"/>
                  </w:tcMar>
                </w:tcPr>
                <w:p w:rsidR="00D40E39" w:rsidRPr="00D40E39" w:rsidRDefault="00D40E39" w:rsidP="00D40E39">
                  <w:pPr>
                    <w:rPr>
                      <w:rFonts w:ascii="Arial" w:eastAsia="Times New Roman" w:hAnsi="Arial" w:cs="Arial"/>
                      <w:sz w:val="24"/>
                      <w:szCs w:val="24"/>
                      <w:lang w:eastAsia="nl-NL"/>
                    </w:rPr>
                  </w:pPr>
                </w:p>
                <w:p w:rsidR="00D40E39" w:rsidRPr="00D40E39" w:rsidRDefault="00D40E39" w:rsidP="00D40E39">
                  <w:pPr>
                    <w:rPr>
                      <w:rFonts w:ascii="Arial" w:eastAsia="Times New Roman" w:hAnsi="Arial" w:cs="Arial"/>
                      <w:sz w:val="24"/>
                      <w:szCs w:val="24"/>
                      <w:lang w:eastAsia="nl-NL"/>
                    </w:rPr>
                  </w:pPr>
                  <w:bookmarkStart w:id="12" w:name="_GoBack"/>
                  <w:r w:rsidRPr="00D40E39">
                    <w:rPr>
                      <w:rFonts w:ascii="Calibri" w:eastAsia="Times New Roman" w:hAnsi="Calibri" w:cs="Calibri"/>
                      <w:noProof/>
                      <w:sz w:val="22"/>
                      <w:szCs w:val="22"/>
                      <w:lang w:eastAsia="nl-NL"/>
                    </w:rPr>
                    <w:drawing>
                      <wp:anchor distT="0" distB="0" distL="114300" distR="114300" simplePos="0" relativeHeight="251663360" behindDoc="0" locked="0" layoutInCell="1" allowOverlap="1">
                        <wp:simplePos x="0" y="0"/>
                        <wp:positionH relativeFrom="column">
                          <wp:posOffset>-55245</wp:posOffset>
                        </wp:positionH>
                        <wp:positionV relativeFrom="paragraph">
                          <wp:posOffset>37465</wp:posOffset>
                        </wp:positionV>
                        <wp:extent cx="1597025" cy="1143000"/>
                        <wp:effectExtent l="0" t="0" r="3175" b="0"/>
                        <wp:wrapNone/>
                        <wp:docPr id="9" name="Afbeelding 9" descr="A3B33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3B334E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7025" cy="1143000"/>
                                </a:xfrm>
                                <a:prstGeom prst="rect">
                                  <a:avLst/>
                                </a:prstGeom>
                                <a:noFill/>
                              </pic:spPr>
                            </pic:pic>
                          </a:graphicData>
                        </a:graphic>
                        <wp14:sizeRelH relativeFrom="page">
                          <wp14:pctWidth>0</wp14:pctWidth>
                        </wp14:sizeRelH>
                        <wp14:sizeRelV relativeFrom="page">
                          <wp14:pctHeight>0</wp14:pctHeight>
                        </wp14:sizeRelV>
                      </wp:anchor>
                    </w:drawing>
                  </w:r>
                  <w:bookmarkEnd w:id="12"/>
                </w:p>
              </w:tc>
              <w:tc>
                <w:tcPr>
                  <w:tcW w:w="232" w:type="dxa"/>
                  <w:gridSpan w:val="2"/>
                  <w:tcBorders>
                    <w:top w:val="nil"/>
                    <w:left w:val="nil"/>
                    <w:bottom w:val="nil"/>
                    <w:right w:val="nil"/>
                  </w:tcBorders>
                  <w:vAlign w:val="center"/>
                  <w:hideMark/>
                </w:tcPr>
                <w:p w:rsidR="00D40E39" w:rsidRPr="00D40E39" w:rsidRDefault="00D40E39" w:rsidP="00D40E39">
                  <w:pPr>
                    <w:rPr>
                      <w:rFonts w:ascii="Arial" w:eastAsia="Times New Roman" w:hAnsi="Arial" w:cs="Arial"/>
                      <w:sz w:val="24"/>
                      <w:szCs w:val="24"/>
                      <w:lang w:eastAsia="nl-NL"/>
                    </w:rPr>
                  </w:pPr>
                </w:p>
              </w:tc>
            </w:tr>
            <w:tr w:rsidR="00D40E39" w:rsidRPr="00D40E39" w:rsidTr="002326FE">
              <w:tc>
                <w:tcPr>
                  <w:tcW w:w="90"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c>
                <w:tcPr>
                  <w:tcW w:w="132"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c>
                <w:tcPr>
                  <w:tcW w:w="8671"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c>
                <w:tcPr>
                  <w:tcW w:w="215"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c>
                <w:tcPr>
                  <w:tcW w:w="212"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c>
                <w:tcPr>
                  <w:tcW w:w="10"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c>
                <w:tcPr>
                  <w:tcW w:w="222" w:type="dxa"/>
                  <w:tcBorders>
                    <w:top w:val="nil"/>
                    <w:left w:val="nil"/>
                    <w:bottom w:val="nil"/>
                    <w:right w:val="nil"/>
                  </w:tcBorders>
                  <w:vAlign w:val="center"/>
                  <w:hideMark/>
                </w:tcPr>
                <w:p w:rsidR="00D40E39" w:rsidRPr="00D40E39" w:rsidRDefault="00D40E39" w:rsidP="00D40E39">
                  <w:pPr>
                    <w:rPr>
                      <w:rFonts w:ascii="Times New Roman" w:eastAsia="Times New Roman" w:hAnsi="Times New Roman" w:cs="Times New Roman"/>
                      <w:sz w:val="20"/>
                      <w:szCs w:val="20"/>
                      <w:lang w:eastAsia="nl-NL"/>
                    </w:rPr>
                  </w:pPr>
                </w:p>
              </w:tc>
            </w:tr>
          </w:tbl>
          <w:p w:rsidR="00D40E39" w:rsidRPr="00D40E39" w:rsidRDefault="00D40E39" w:rsidP="00D40E39">
            <w:pPr>
              <w:rPr>
                <w:rFonts w:ascii="Arial" w:eastAsia="Times New Roman" w:hAnsi="Arial" w:cs="Arial"/>
                <w:lang w:eastAsia="nl-NL"/>
              </w:rPr>
            </w:pPr>
          </w:p>
          <w:tbl>
            <w:tblPr>
              <w:tblW w:w="8841" w:type="dxa"/>
              <w:tblCellSpacing w:w="0" w:type="dxa"/>
              <w:tblCellMar>
                <w:left w:w="0" w:type="dxa"/>
                <w:right w:w="0" w:type="dxa"/>
              </w:tblCellMar>
              <w:tblLook w:val="04A0" w:firstRow="1" w:lastRow="0" w:firstColumn="1" w:lastColumn="0" w:noHBand="0" w:noVBand="1"/>
            </w:tblPr>
            <w:tblGrid>
              <w:gridCol w:w="24"/>
              <w:gridCol w:w="8793"/>
              <w:gridCol w:w="24"/>
            </w:tblGrid>
            <w:tr w:rsidR="00D40E39" w:rsidRPr="00D40E39" w:rsidTr="002326FE">
              <w:trPr>
                <w:trHeight w:val="269"/>
                <w:tblCellSpacing w:w="0" w:type="dxa"/>
              </w:trPr>
              <w:tc>
                <w:tcPr>
                  <w:tcW w:w="24" w:type="dxa"/>
                  <w:tcBorders>
                    <w:top w:val="nil"/>
                    <w:left w:val="nil"/>
                    <w:bottom w:val="nil"/>
                    <w:right w:val="nil"/>
                  </w:tcBorders>
                  <w:shd w:val="clear" w:color="auto" w:fill="3A2035"/>
                  <w:vAlign w:val="center"/>
                  <w:hideMark/>
                </w:tcPr>
                <w:p w:rsidR="00D40E39" w:rsidRPr="00D40E39" w:rsidRDefault="00D40E39" w:rsidP="00D40E39">
                  <w:pPr>
                    <w:rPr>
                      <w:rFonts w:ascii="Arial" w:eastAsia="Times New Roman" w:hAnsi="Arial" w:cs="Arial"/>
                      <w:lang w:eastAsia="nl-NL"/>
                    </w:rPr>
                  </w:pPr>
                </w:p>
              </w:tc>
              <w:tc>
                <w:tcPr>
                  <w:tcW w:w="8793" w:type="dxa"/>
                  <w:tcBorders>
                    <w:top w:val="nil"/>
                    <w:left w:val="nil"/>
                    <w:bottom w:val="nil"/>
                    <w:right w:val="nil"/>
                  </w:tcBorders>
                  <w:shd w:val="clear" w:color="auto" w:fill="3A2035"/>
                  <w:vAlign w:val="center"/>
                </w:tcPr>
                <w:p w:rsidR="00D40E39" w:rsidRPr="00D40E39" w:rsidRDefault="00D40E39" w:rsidP="00D40E39">
                  <w:pPr>
                    <w:rPr>
                      <w:rFonts w:ascii="Arial" w:eastAsia="Times New Roman" w:hAnsi="Arial" w:cs="Arial"/>
                      <w:sz w:val="24"/>
                      <w:szCs w:val="24"/>
                      <w:lang w:eastAsia="nl-NL"/>
                    </w:rPr>
                  </w:pPr>
                </w:p>
                <w:p w:rsidR="00D40E39" w:rsidRPr="00D40E39" w:rsidRDefault="00D40E39" w:rsidP="00D40E39">
                  <w:pPr>
                    <w:rPr>
                      <w:rFonts w:ascii="Arial" w:eastAsia="Times New Roman" w:hAnsi="Arial" w:cs="Arial"/>
                      <w:sz w:val="24"/>
                      <w:szCs w:val="24"/>
                      <w:lang w:eastAsia="nl-NL"/>
                    </w:rPr>
                  </w:pPr>
                  <w:r w:rsidRPr="00D40E39">
                    <w:rPr>
                      <w:rFonts w:ascii="Arial" w:eastAsia="Times New Roman" w:hAnsi="Arial" w:cs="Arial"/>
                      <w:color w:val="FFFFFF"/>
                      <w:sz w:val="20"/>
                      <w:szCs w:val="20"/>
                      <w:lang w:eastAsia="nl-NL"/>
                    </w:rPr>
                    <w:t>© Nationaalwegenbestand.nl</w:t>
                  </w:r>
                </w:p>
              </w:tc>
              <w:tc>
                <w:tcPr>
                  <w:tcW w:w="24" w:type="dxa"/>
                  <w:tcBorders>
                    <w:top w:val="nil"/>
                    <w:left w:val="nil"/>
                    <w:bottom w:val="nil"/>
                    <w:right w:val="nil"/>
                  </w:tcBorders>
                  <w:shd w:val="clear" w:color="auto" w:fill="3A2035"/>
                  <w:hideMark/>
                </w:tcPr>
                <w:p w:rsidR="00D40E39" w:rsidRPr="00D40E39" w:rsidRDefault="00D40E39" w:rsidP="00D40E39">
                  <w:pPr>
                    <w:rPr>
                      <w:rFonts w:ascii="Arial" w:eastAsia="Times New Roman" w:hAnsi="Arial" w:cs="Arial"/>
                      <w:sz w:val="24"/>
                      <w:szCs w:val="24"/>
                      <w:lang w:eastAsia="nl-NL"/>
                    </w:rPr>
                  </w:pPr>
                </w:p>
              </w:tc>
            </w:tr>
          </w:tbl>
          <w:p w:rsidR="00D40E39" w:rsidRPr="00D40E39" w:rsidRDefault="00D40E39" w:rsidP="00D40E39">
            <w:pPr>
              <w:rPr>
                <w:rFonts w:ascii="Arial" w:eastAsia="Times New Roman" w:hAnsi="Arial" w:cs="Arial"/>
                <w:sz w:val="20"/>
                <w:szCs w:val="20"/>
                <w:lang w:eastAsia="nl-NL"/>
              </w:rPr>
            </w:pPr>
          </w:p>
        </w:tc>
      </w:tr>
    </w:tbl>
    <w:p w:rsidR="00D40E39" w:rsidRPr="00D40E39" w:rsidRDefault="00D40E39" w:rsidP="00D40E39">
      <w:pPr>
        <w:jc w:val="center"/>
        <w:rPr>
          <w:rFonts w:ascii="Arial" w:eastAsia="Times New Roman" w:hAnsi="Arial" w:cs="Arial"/>
          <w:sz w:val="24"/>
          <w:szCs w:val="24"/>
          <w:lang w:eastAsia="nl-NL"/>
        </w:rPr>
      </w:pPr>
    </w:p>
    <w:p w:rsidR="00D40E39" w:rsidRPr="00D40E39" w:rsidRDefault="00D40E39" w:rsidP="00D40E39">
      <w:pPr>
        <w:jc w:val="center"/>
        <w:rPr>
          <w:rFonts w:ascii="Arial" w:eastAsia="Times New Roman" w:hAnsi="Arial" w:cs="Arial"/>
          <w:sz w:val="24"/>
          <w:szCs w:val="24"/>
          <w:lang w:eastAsia="nl-NL"/>
        </w:rPr>
      </w:pPr>
      <w:hyperlink r:id="rId22" w:history="1">
        <w:r w:rsidRPr="00D40E39">
          <w:rPr>
            <w:rFonts w:ascii="Arial" w:eastAsia="Times New Roman" w:hAnsi="Arial" w:cs="Arial"/>
            <w:color w:val="82B0AE"/>
            <w:sz w:val="20"/>
            <w:szCs w:val="20"/>
            <w:u w:val="single"/>
            <w:lang w:eastAsia="nl-NL"/>
          </w:rPr>
          <w:t>Afmelden voor deze nieuwsbrief</w:t>
        </w:r>
      </w:hyperlink>
    </w:p>
    <w:p w:rsidR="00D40E39" w:rsidRPr="00D40E39" w:rsidRDefault="00D40E39" w:rsidP="00D40E39">
      <w:pPr>
        <w:jc w:val="center"/>
        <w:rPr>
          <w:rFonts w:ascii="Arial" w:eastAsia="Times New Roman" w:hAnsi="Arial" w:cs="Arial"/>
        </w:rPr>
      </w:pPr>
    </w:p>
    <w:p w:rsidR="00D40E39" w:rsidRPr="00D40E39" w:rsidRDefault="00D40E39" w:rsidP="00D40E39">
      <w:pPr>
        <w:jc w:val="center"/>
        <w:rPr>
          <w:rFonts w:ascii="Arial" w:eastAsia="Times New Roman" w:hAnsi="Arial" w:cs="Arial"/>
        </w:rPr>
      </w:pPr>
    </w:p>
    <w:p w:rsidR="00D40E39" w:rsidRPr="00D40E39" w:rsidRDefault="00D40E39" w:rsidP="00D40E39">
      <w:pPr>
        <w:jc w:val="center"/>
        <w:rPr>
          <w:rFonts w:ascii="Arial" w:eastAsia="Times New Roman" w:hAnsi="Arial" w:cs="Arial"/>
          <w:sz w:val="20"/>
          <w:szCs w:val="20"/>
          <w:lang w:eastAsia="nl-NL"/>
        </w:rPr>
      </w:pPr>
      <w:r w:rsidRPr="00D40E39">
        <w:rPr>
          <w:rFonts w:ascii="Arial" w:eastAsia="Times New Roman" w:hAnsi="Arial" w:cs="Arial"/>
          <w:sz w:val="20"/>
          <w:szCs w:val="20"/>
          <w:lang w:eastAsia="nl-NL"/>
        </w:rPr>
        <w:t>Met vriendelijke groet,</w:t>
      </w:r>
    </w:p>
    <w:p w:rsidR="00D40E39" w:rsidRPr="00D40E39" w:rsidRDefault="00D40E39" w:rsidP="00D40E39">
      <w:pPr>
        <w:jc w:val="center"/>
        <w:rPr>
          <w:rFonts w:ascii="Arial" w:eastAsia="Times New Roman" w:hAnsi="Arial" w:cs="Arial"/>
          <w:sz w:val="20"/>
          <w:szCs w:val="20"/>
          <w:lang w:eastAsia="nl-NL"/>
        </w:rPr>
      </w:pPr>
      <w:r w:rsidRPr="00D40E39">
        <w:rPr>
          <w:rFonts w:ascii="Arial" w:eastAsia="Times New Roman" w:hAnsi="Arial" w:cs="Arial"/>
          <w:sz w:val="20"/>
          <w:szCs w:val="20"/>
          <w:lang w:eastAsia="nl-NL"/>
        </w:rPr>
        <w:t>Michelle Fransen</w:t>
      </w:r>
    </w:p>
    <w:p w:rsidR="00D40E39" w:rsidRPr="00D40E39" w:rsidRDefault="00D40E39" w:rsidP="00D40E39">
      <w:pPr>
        <w:jc w:val="center"/>
        <w:rPr>
          <w:rFonts w:ascii="Arial" w:eastAsia="Times New Roman" w:hAnsi="Arial" w:cs="Arial"/>
          <w:sz w:val="20"/>
          <w:szCs w:val="20"/>
          <w:lang w:eastAsia="nl-NL"/>
        </w:rPr>
      </w:pPr>
    </w:p>
    <w:p w:rsidR="00D40E39" w:rsidRPr="00D40E39" w:rsidRDefault="00D40E39" w:rsidP="00D40E39">
      <w:pPr>
        <w:jc w:val="center"/>
        <w:rPr>
          <w:rFonts w:ascii="Arial" w:eastAsia="Times New Roman" w:hAnsi="Arial" w:cs="Arial"/>
          <w:sz w:val="22"/>
          <w:szCs w:val="22"/>
          <w:lang w:eastAsia="nl-NL"/>
        </w:rPr>
      </w:pPr>
      <w:r w:rsidRPr="00D40E39">
        <w:rPr>
          <w:rFonts w:ascii="Arial" w:eastAsia="Times New Roman" w:hAnsi="Arial" w:cs="Arial"/>
          <w:noProof/>
          <w:sz w:val="22"/>
          <w:szCs w:val="22"/>
          <w:lang w:eastAsia="nl-NL"/>
        </w:rPr>
        <w:drawing>
          <wp:inline distT="0" distB="0" distL="0" distR="0">
            <wp:extent cx="2279650" cy="1619250"/>
            <wp:effectExtent l="0" t="0" r="6350" b="0"/>
            <wp:docPr id="4" name="Afbeelding 4" descr="cid:image001.png@01D69B32.C113A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png@01D69B32.C113AAD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9650" cy="1619250"/>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770"/>
        <w:gridCol w:w="2819"/>
      </w:tblGrid>
      <w:tr w:rsidR="00D40E39" w:rsidRPr="00D40E39" w:rsidTr="002326FE">
        <w:trPr>
          <w:trHeight w:val="567"/>
          <w:jc w:val="center"/>
        </w:trPr>
        <w:tc>
          <w:tcPr>
            <w:tcW w:w="770" w:type="dxa"/>
            <w:shd w:val="clear" w:color="auto" w:fill="F5F5F5"/>
            <w:hideMark/>
          </w:tcPr>
          <w:p w:rsidR="00D40E39" w:rsidRPr="00D40E39" w:rsidRDefault="00D40E39" w:rsidP="00D40E39">
            <w:pPr>
              <w:rPr>
                <w:rFonts w:ascii="Arial" w:eastAsia="Times New Roman" w:hAnsi="Arial" w:cs="Arial"/>
                <w:sz w:val="22"/>
                <w:szCs w:val="22"/>
                <w:lang w:eastAsia="nl-NL"/>
              </w:rPr>
            </w:pPr>
          </w:p>
        </w:tc>
        <w:tc>
          <w:tcPr>
            <w:tcW w:w="2819" w:type="dxa"/>
            <w:shd w:val="clear" w:color="auto" w:fill="F5F5F5"/>
          </w:tcPr>
          <w:p w:rsidR="00D40E39" w:rsidRPr="00D40E39" w:rsidRDefault="00D40E39" w:rsidP="00D40E39">
            <w:pPr>
              <w:spacing w:line="240" w:lineRule="exact"/>
              <w:rPr>
                <w:rFonts w:ascii="Arial" w:eastAsia="Times New Roman" w:hAnsi="Arial" w:cs="Arial"/>
                <w:b/>
                <w:bCs/>
                <w:lang w:val="en-GB"/>
              </w:rPr>
            </w:pPr>
          </w:p>
          <w:p w:rsidR="00D40E39" w:rsidRPr="00D40E39" w:rsidRDefault="00D40E39" w:rsidP="00D40E39">
            <w:pPr>
              <w:spacing w:line="240" w:lineRule="exact"/>
              <w:rPr>
                <w:rFonts w:ascii="Arial" w:eastAsia="Times New Roman" w:hAnsi="Arial" w:cs="Arial"/>
                <w:b/>
                <w:bCs/>
              </w:rPr>
            </w:pPr>
            <w:r w:rsidRPr="00D40E39">
              <w:rPr>
                <w:rFonts w:ascii="Arial" w:eastAsia="Times New Roman" w:hAnsi="Arial" w:cs="Arial"/>
                <w:b/>
                <w:bCs/>
              </w:rPr>
              <w:t>Account- en Relatiemanager Nationaal Wegen Bestand</w:t>
            </w:r>
          </w:p>
        </w:tc>
      </w:tr>
      <w:tr w:rsidR="00D40E39" w:rsidRPr="00D40E39" w:rsidTr="002326FE">
        <w:trPr>
          <w:trHeight w:val="283"/>
          <w:jc w:val="center"/>
        </w:trPr>
        <w:tc>
          <w:tcPr>
            <w:tcW w:w="770" w:type="dxa"/>
            <w:shd w:val="clear" w:color="auto" w:fill="F5F5F5"/>
            <w:hideMark/>
          </w:tcPr>
          <w:p w:rsidR="00D40E39" w:rsidRPr="00D40E39" w:rsidRDefault="00D40E39" w:rsidP="00D40E39">
            <w:pPr>
              <w:jc w:val="center"/>
              <w:rPr>
                <w:rFonts w:ascii="Arial" w:eastAsia="Times New Roman" w:hAnsi="Arial" w:cs="Arial"/>
                <w:sz w:val="22"/>
                <w:szCs w:val="22"/>
                <w:lang w:val="en-GB"/>
              </w:rPr>
            </w:pPr>
            <w:r w:rsidRPr="00D40E39">
              <w:rPr>
                <w:rFonts w:ascii="Arial" w:eastAsia="Times New Roman" w:hAnsi="Arial" w:cs="Arial"/>
                <w:noProof/>
                <w:sz w:val="22"/>
                <w:szCs w:val="22"/>
                <w:lang w:eastAsia="nl-NL"/>
              </w:rPr>
              <w:drawing>
                <wp:inline distT="0" distB="0" distL="0" distR="0">
                  <wp:extent cx="184150" cy="184150"/>
                  <wp:effectExtent l="0" t="0" r="6350" b="6350"/>
                  <wp:docPr id="3" name="Afbeelding 3" descr="Afbeelding met teken, stoppen, zitten,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en, stoppen, zitten, straat&#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2819" w:type="dxa"/>
            <w:shd w:val="clear" w:color="auto" w:fill="F5F5F5"/>
            <w:hideMark/>
          </w:tcPr>
          <w:p w:rsidR="00D40E39" w:rsidRPr="00D40E39" w:rsidRDefault="00D40E39" w:rsidP="00D40E39">
            <w:pPr>
              <w:spacing w:line="320" w:lineRule="exact"/>
              <w:rPr>
                <w:rFonts w:ascii="Arial" w:eastAsia="Times New Roman" w:hAnsi="Arial" w:cs="Arial"/>
                <w:b/>
                <w:bCs/>
                <w:lang w:val="en-GB"/>
              </w:rPr>
            </w:pPr>
            <w:r w:rsidRPr="00D40E39">
              <w:rPr>
                <w:rFonts w:ascii="Arial" w:eastAsia="Times New Roman" w:hAnsi="Arial" w:cs="Arial"/>
                <w:b/>
                <w:bCs/>
                <w:lang w:val="en-GB"/>
              </w:rPr>
              <w:t>06 – 55202088</w:t>
            </w:r>
          </w:p>
        </w:tc>
      </w:tr>
      <w:tr w:rsidR="00D40E39" w:rsidRPr="00D40E39" w:rsidTr="002326FE">
        <w:trPr>
          <w:jc w:val="center"/>
        </w:trPr>
        <w:tc>
          <w:tcPr>
            <w:tcW w:w="770" w:type="dxa"/>
            <w:shd w:val="clear" w:color="auto" w:fill="F5F5F5"/>
            <w:hideMark/>
          </w:tcPr>
          <w:p w:rsidR="00D40E39" w:rsidRPr="00D40E39" w:rsidRDefault="00D40E39" w:rsidP="00D40E39">
            <w:pPr>
              <w:jc w:val="center"/>
              <w:rPr>
                <w:rFonts w:ascii="Arial" w:eastAsia="Times New Roman" w:hAnsi="Arial" w:cs="Arial"/>
                <w:sz w:val="22"/>
                <w:szCs w:val="22"/>
                <w:lang w:val="en-GB"/>
              </w:rPr>
            </w:pPr>
            <w:r w:rsidRPr="00D40E39">
              <w:rPr>
                <w:rFonts w:ascii="Arial" w:eastAsia="Times New Roman" w:hAnsi="Arial" w:cs="Arial"/>
                <w:noProof/>
                <w:sz w:val="22"/>
                <w:szCs w:val="22"/>
                <w:lang w:eastAsia="nl-NL"/>
              </w:rPr>
              <w:drawing>
                <wp:inline distT="0" distB="0" distL="0" distR="0">
                  <wp:extent cx="184150" cy="184150"/>
                  <wp:effectExtent l="0" t="0" r="6350" b="6350"/>
                  <wp:docPr id="2" name="Afbeelding 2" descr="Afbeelding met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fbeelding met kamer&#10;&#10;Automatisch gegenereerde beschrijv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2819" w:type="dxa"/>
            <w:shd w:val="clear" w:color="auto" w:fill="F5F5F5"/>
            <w:hideMark/>
          </w:tcPr>
          <w:p w:rsidR="00D40E39" w:rsidRPr="00D40E39" w:rsidRDefault="00D40E39" w:rsidP="00D40E39">
            <w:pPr>
              <w:spacing w:line="320" w:lineRule="exact"/>
              <w:rPr>
                <w:rFonts w:ascii="Arial" w:eastAsia="Times New Roman" w:hAnsi="Arial" w:cs="Arial"/>
                <w:b/>
                <w:bCs/>
                <w:lang w:val="en-GB"/>
              </w:rPr>
            </w:pPr>
            <w:hyperlink r:id="rId26" w:history="1">
              <w:r w:rsidRPr="00D40E39">
                <w:rPr>
                  <w:rFonts w:ascii="Arial" w:eastAsia="Times New Roman" w:hAnsi="Arial" w:cs="Arial"/>
                  <w:b/>
                  <w:bCs/>
                  <w:color w:val="0563C1"/>
                  <w:u w:val="single"/>
                  <w:lang w:val="en-GB"/>
                </w:rPr>
                <w:t>Michelle.Fransen@ndw.nu</w:t>
              </w:r>
            </w:hyperlink>
          </w:p>
        </w:tc>
      </w:tr>
      <w:tr w:rsidR="00D40E39" w:rsidRPr="00D40E39" w:rsidTr="002326FE">
        <w:trPr>
          <w:jc w:val="center"/>
        </w:trPr>
        <w:tc>
          <w:tcPr>
            <w:tcW w:w="770" w:type="dxa"/>
            <w:shd w:val="clear" w:color="auto" w:fill="F5F5F5"/>
            <w:hideMark/>
          </w:tcPr>
          <w:p w:rsidR="00D40E39" w:rsidRPr="00D40E39" w:rsidRDefault="00D40E39" w:rsidP="00D40E39">
            <w:pPr>
              <w:jc w:val="center"/>
              <w:rPr>
                <w:rFonts w:ascii="Arial" w:eastAsia="Times New Roman" w:hAnsi="Arial" w:cs="Arial"/>
                <w:sz w:val="22"/>
                <w:szCs w:val="22"/>
                <w:lang w:val="en-GB"/>
              </w:rPr>
            </w:pPr>
            <w:r w:rsidRPr="00D40E39">
              <w:rPr>
                <w:rFonts w:ascii="Arial" w:eastAsia="Times New Roman" w:hAnsi="Arial" w:cs="Arial"/>
                <w:noProof/>
                <w:sz w:val="22"/>
                <w:szCs w:val="22"/>
                <w:lang w:eastAsia="nl-NL"/>
              </w:rPr>
              <w:lastRenderedPageBreak/>
              <w:drawing>
                <wp:inline distT="0" distB="0" distL="0" distR="0">
                  <wp:extent cx="184150" cy="184150"/>
                  <wp:effectExtent l="0" t="0" r="6350" b="6350"/>
                  <wp:docPr id="1" name="Afbeelding 1" descr="Afbeelding met zitten, monitor, kamer, televis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zitten, monitor, kamer, televisie&#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2819" w:type="dxa"/>
            <w:shd w:val="clear" w:color="auto" w:fill="F5F5F5"/>
            <w:hideMark/>
          </w:tcPr>
          <w:p w:rsidR="00D40E39" w:rsidRPr="00D40E39" w:rsidRDefault="00D40E39" w:rsidP="00D40E39">
            <w:pPr>
              <w:spacing w:line="320" w:lineRule="exact"/>
              <w:rPr>
                <w:rFonts w:ascii="Arial" w:eastAsia="Times New Roman" w:hAnsi="Arial" w:cs="Arial"/>
                <w:b/>
                <w:bCs/>
                <w:lang w:val="en-GB"/>
              </w:rPr>
            </w:pPr>
            <w:hyperlink r:id="rId28" w:history="1">
              <w:r w:rsidRPr="00D40E39">
                <w:rPr>
                  <w:rFonts w:ascii="Arial" w:eastAsia="Times New Roman" w:hAnsi="Arial" w:cs="Arial"/>
                  <w:b/>
                  <w:bCs/>
                  <w:lang w:val="en-GB"/>
                </w:rPr>
                <w:t>www.ndw.nu</w:t>
              </w:r>
            </w:hyperlink>
          </w:p>
          <w:p w:rsidR="00D40E39" w:rsidRPr="00D40E39" w:rsidRDefault="00D40E39" w:rsidP="00D40E39">
            <w:pPr>
              <w:spacing w:line="320" w:lineRule="exact"/>
              <w:rPr>
                <w:rFonts w:ascii="Arial" w:eastAsia="Times New Roman" w:hAnsi="Arial" w:cs="Arial"/>
                <w:sz w:val="22"/>
                <w:szCs w:val="22"/>
                <w:lang w:val="en-GB"/>
              </w:rPr>
            </w:pPr>
            <w:hyperlink r:id="rId29" w:history="1">
              <w:r w:rsidRPr="00D40E39">
                <w:rPr>
                  <w:rFonts w:ascii="Arial" w:eastAsia="Times New Roman" w:hAnsi="Arial" w:cs="Arial"/>
                  <w:b/>
                  <w:bCs/>
                  <w:color w:val="0563C1"/>
                  <w:u w:val="single"/>
                  <w:lang w:val="en-GB"/>
                </w:rPr>
                <w:t>www.nationaalwegenbestand.nl</w:t>
              </w:r>
            </w:hyperlink>
          </w:p>
        </w:tc>
      </w:tr>
    </w:tbl>
    <w:p w:rsidR="00D40E39" w:rsidRPr="00D40E39" w:rsidRDefault="00D40E39" w:rsidP="00D40E39">
      <w:pPr>
        <w:jc w:val="center"/>
        <w:rPr>
          <w:rFonts w:ascii="Arial" w:eastAsia="Times New Roman" w:hAnsi="Arial" w:cs="Arial"/>
          <w:sz w:val="24"/>
          <w:szCs w:val="24"/>
          <w:lang w:val="en-GB" w:eastAsia="nl-NL"/>
        </w:rPr>
      </w:pPr>
    </w:p>
    <w:p w:rsidR="00D40E39" w:rsidRPr="00D40E39" w:rsidRDefault="00D40E39" w:rsidP="00D40E39">
      <w:pPr>
        <w:jc w:val="center"/>
        <w:rPr>
          <w:rFonts w:ascii="Arial" w:eastAsia="Times New Roman" w:hAnsi="Arial" w:cs="Arial"/>
          <w:b/>
          <w:bCs/>
          <w:sz w:val="20"/>
          <w:szCs w:val="20"/>
          <w:lang w:eastAsia="nl-NL"/>
        </w:rPr>
      </w:pPr>
      <w:r w:rsidRPr="00D40E39">
        <w:rPr>
          <w:rFonts w:ascii="Arial" w:eastAsia="Times New Roman" w:hAnsi="Arial" w:cs="Arial"/>
          <w:b/>
          <w:bCs/>
          <w:sz w:val="20"/>
          <w:szCs w:val="20"/>
          <w:lang w:eastAsia="nl-NL"/>
        </w:rPr>
        <w:t>Bezoekadres: Archimedeslaan 6, 3584 BA, Utrecht</w:t>
      </w:r>
      <w:r w:rsidRPr="00D40E39">
        <w:rPr>
          <w:rFonts w:ascii="Arial" w:eastAsia="Times New Roman" w:hAnsi="Arial" w:cs="Arial"/>
          <w:b/>
          <w:bCs/>
          <w:sz w:val="20"/>
          <w:szCs w:val="20"/>
          <w:lang w:eastAsia="nl-NL"/>
        </w:rPr>
        <w:br/>
        <w:t>Postadres: Postbus 24016, 3502 MA, Utrecht</w:t>
      </w:r>
    </w:p>
    <w:p w:rsidR="00D40E39" w:rsidRPr="00D40E39" w:rsidRDefault="00D40E39" w:rsidP="00D40E39">
      <w:pPr>
        <w:jc w:val="center"/>
        <w:rPr>
          <w:rFonts w:ascii="Calibri" w:eastAsia="Times New Roman" w:hAnsi="Calibri" w:cs="Calibri"/>
          <w:sz w:val="22"/>
          <w:szCs w:val="22"/>
        </w:rPr>
      </w:pPr>
    </w:p>
    <w:p w:rsidR="00D40E39" w:rsidRPr="00D40E39" w:rsidRDefault="00D40E39" w:rsidP="00D40E39">
      <w:pPr>
        <w:rPr>
          <w:rFonts w:ascii="Calibri" w:eastAsia="Times New Roman" w:hAnsi="Calibri" w:cs="Calibri"/>
          <w:sz w:val="22"/>
          <w:szCs w:val="22"/>
        </w:rPr>
      </w:pPr>
    </w:p>
    <w:p w:rsidR="003F5EB0" w:rsidRPr="003F5EB0" w:rsidRDefault="003F5EB0" w:rsidP="003F5EB0"/>
    <w:sectPr w:rsidR="003F5EB0" w:rsidRPr="003F5EB0" w:rsidSect="00D40E39">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39" w:rsidRDefault="00D40E39" w:rsidP="0088501B">
      <w:r>
        <w:separator/>
      </w:r>
    </w:p>
  </w:endnote>
  <w:endnote w:type="continuationSeparator" w:id="0">
    <w:p w:rsidR="00D40E39" w:rsidRDefault="00D40E39"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39" w:rsidRDefault="00D40E39" w:rsidP="0088501B">
      <w:r>
        <w:separator/>
      </w:r>
    </w:p>
  </w:footnote>
  <w:footnote w:type="continuationSeparator" w:id="0">
    <w:p w:rsidR="00D40E39" w:rsidRDefault="00D40E39" w:rsidP="0088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09B5784"/>
    <w:multiLevelType w:val="hybridMultilevel"/>
    <w:tmpl w:val="6DBA05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9" w15:restartNumberingAfterBreak="0">
    <w:nsid w:val="31CB79D8"/>
    <w:multiLevelType w:val="multilevel"/>
    <w:tmpl w:val="06962652"/>
    <w:numStyleLink w:val="Lijststijl"/>
  </w:abstractNum>
  <w:abstractNum w:abstractNumId="20" w15:restartNumberingAfterBreak="0">
    <w:nsid w:val="31E853D2"/>
    <w:multiLevelType w:val="multilevel"/>
    <w:tmpl w:val="06962652"/>
    <w:numStyleLink w:val="Lijststijl"/>
  </w:abstractNum>
  <w:abstractNum w:abstractNumId="21"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A6389A"/>
    <w:multiLevelType w:val="multilevel"/>
    <w:tmpl w:val="6A8E5BD4"/>
    <w:numStyleLink w:val="Stijl2"/>
  </w:abstractNum>
  <w:abstractNum w:abstractNumId="23"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DB631B"/>
    <w:multiLevelType w:val="multilevel"/>
    <w:tmpl w:val="06962652"/>
    <w:numStyleLink w:val="Lijststijl"/>
  </w:abstractNum>
  <w:abstractNum w:abstractNumId="26"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8" w15:restartNumberingAfterBreak="0">
    <w:nsid w:val="5CAF5D0D"/>
    <w:multiLevelType w:val="multilevel"/>
    <w:tmpl w:val="06962652"/>
    <w:numStyleLink w:val="Lijststijl"/>
  </w:abstractNum>
  <w:abstractNum w:abstractNumId="29"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050C84"/>
    <w:multiLevelType w:val="multilevel"/>
    <w:tmpl w:val="06962652"/>
    <w:numStyleLink w:val="Lijststijl"/>
  </w:abstractNum>
  <w:num w:numId="1">
    <w:abstractNumId w:val="9"/>
  </w:num>
  <w:num w:numId="2">
    <w:abstractNumId w:val="11"/>
  </w:num>
  <w:num w:numId="3">
    <w:abstractNumId w:val="28"/>
  </w:num>
  <w:num w:numId="4">
    <w:abstractNumId w:val="10"/>
  </w:num>
  <w:num w:numId="5">
    <w:abstractNumId w:val="15"/>
  </w:num>
  <w:num w:numId="6">
    <w:abstractNumId w:val="19"/>
  </w:num>
  <w:num w:numId="7">
    <w:abstractNumId w:val="2"/>
  </w:num>
  <w:num w:numId="8">
    <w:abstractNumId w:val="1"/>
  </w:num>
  <w:num w:numId="9">
    <w:abstractNumId w:val="0"/>
  </w:num>
  <w:num w:numId="10">
    <w:abstractNumId w:val="7"/>
  </w:num>
  <w:num w:numId="11">
    <w:abstractNumId w:val="5"/>
  </w:num>
  <w:num w:numId="12">
    <w:abstractNumId w:val="5"/>
  </w:num>
  <w:num w:numId="13">
    <w:abstractNumId w:val="29"/>
  </w:num>
  <w:num w:numId="14">
    <w:abstractNumId w:val="3"/>
  </w:num>
  <w:num w:numId="15">
    <w:abstractNumId w:val="16"/>
  </w:num>
  <w:num w:numId="16">
    <w:abstractNumId w:val="23"/>
  </w:num>
  <w:num w:numId="17">
    <w:abstractNumId w:val="8"/>
  </w:num>
  <w:num w:numId="18">
    <w:abstractNumId w:val="20"/>
  </w:num>
  <w:num w:numId="19">
    <w:abstractNumId w:val="30"/>
  </w:num>
  <w:num w:numId="20">
    <w:abstractNumId w:val="12"/>
  </w:num>
  <w:num w:numId="21">
    <w:abstractNumId w:val="22"/>
  </w:num>
  <w:num w:numId="22">
    <w:abstractNumId w:val="25"/>
  </w:num>
  <w:num w:numId="23">
    <w:abstractNumId w:val="18"/>
  </w:num>
  <w:num w:numId="24">
    <w:abstractNumId w:val="27"/>
  </w:num>
  <w:num w:numId="25">
    <w:abstractNumId w:val="26"/>
  </w:num>
  <w:num w:numId="26">
    <w:abstractNumId w:val="6"/>
  </w:num>
  <w:num w:numId="27">
    <w:abstractNumId w:val="14"/>
  </w:num>
  <w:num w:numId="28">
    <w:abstractNumId w:val="21"/>
  </w:num>
  <w:num w:numId="29">
    <w:abstractNumId w:val="4"/>
  </w:num>
  <w:num w:numId="30">
    <w:abstractNumId w:val="13"/>
  </w:num>
  <w:num w:numId="31">
    <w:abstractNumId w:val="24"/>
  </w:num>
  <w:num w:numId="3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39"/>
    <w:rsid w:val="00043163"/>
    <w:rsid w:val="00056D70"/>
    <w:rsid w:val="000B3F94"/>
    <w:rsid w:val="000E1F3B"/>
    <w:rsid w:val="00173156"/>
    <w:rsid w:val="001D6F03"/>
    <w:rsid w:val="002A6578"/>
    <w:rsid w:val="002B1092"/>
    <w:rsid w:val="002E0FD2"/>
    <w:rsid w:val="0038549E"/>
    <w:rsid w:val="003C4BF2"/>
    <w:rsid w:val="003D51FB"/>
    <w:rsid w:val="003F5EB0"/>
    <w:rsid w:val="003F6EDB"/>
    <w:rsid w:val="0040142D"/>
    <w:rsid w:val="0040571B"/>
    <w:rsid w:val="00450447"/>
    <w:rsid w:val="004B0EA1"/>
    <w:rsid w:val="004D766D"/>
    <w:rsid w:val="005A4FBE"/>
    <w:rsid w:val="005D2CF1"/>
    <w:rsid w:val="005E046F"/>
    <w:rsid w:val="006006F5"/>
    <w:rsid w:val="00650A9B"/>
    <w:rsid w:val="006D2E66"/>
    <w:rsid w:val="006F42D7"/>
    <w:rsid w:val="007435A7"/>
    <w:rsid w:val="007F4AEA"/>
    <w:rsid w:val="0088386A"/>
    <w:rsid w:val="0088501B"/>
    <w:rsid w:val="008D2753"/>
    <w:rsid w:val="008E3581"/>
    <w:rsid w:val="00905289"/>
    <w:rsid w:val="009C5CF5"/>
    <w:rsid w:val="00A32591"/>
    <w:rsid w:val="00A77ABF"/>
    <w:rsid w:val="00A863E9"/>
    <w:rsid w:val="00B022C4"/>
    <w:rsid w:val="00B559E9"/>
    <w:rsid w:val="00B72222"/>
    <w:rsid w:val="00B80650"/>
    <w:rsid w:val="00C36FAA"/>
    <w:rsid w:val="00C71133"/>
    <w:rsid w:val="00CA55CC"/>
    <w:rsid w:val="00CB3317"/>
    <w:rsid w:val="00D40E39"/>
    <w:rsid w:val="00DA3555"/>
    <w:rsid w:val="00E456EE"/>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853A5-E2E9-4199-98D7-16CCBD27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tionaalwegenbestand.nl/nieuws/ndw-ondersteunt-risicogestuurd-verkeersveiligheidsbeleid-met-landelijke-data" TargetMode="External"/><Relationship Id="rId18" Type="http://schemas.openxmlformats.org/officeDocument/2006/relationships/hyperlink" Target="mailto:Michelle.Fransen@ndw.nu" TargetMode="External"/><Relationship Id="rId26" Type="http://schemas.openxmlformats.org/officeDocument/2006/relationships/hyperlink" Target="mailto:Michelle.Fransen@ndw.nu"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NWB@rws.nl" TargetMode="External"/><Relationship Id="rId29" Type="http://schemas.openxmlformats.org/officeDocument/2006/relationships/hyperlink" Target="http://www.nationaalwegenbestand.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tionaalwegenbestand.nl/nieuws/aanpassingen-nwb-product-1-oktober-2021" TargetMode="External"/><Relationship Id="rId23" Type="http://schemas.openxmlformats.org/officeDocument/2006/relationships/image" Target="media/image10.png"/><Relationship Id="rId28" Type="http://schemas.openxmlformats.org/officeDocument/2006/relationships/hyperlink" Target="http://www.ndw.nu/"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WB.gebruikerswensen@ndw.nu"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ationaalwegenbestand.nl/nieuws/je-ziet-dat-nwb-meer-gaat-leven" TargetMode="External"/><Relationship Id="rId14" Type="http://schemas.openxmlformats.org/officeDocument/2006/relationships/image" Target="media/image6.jpeg"/><Relationship Id="rId22" Type="http://schemas.openxmlformats.org/officeDocument/2006/relationships/hyperlink" Target="mailto:nwb@rws.nl?subject=afmelden%20nieuwsbrief" TargetMode="External"/><Relationship Id="rId27" Type="http://schemas.openxmlformats.org/officeDocument/2006/relationships/image" Target="media/image13.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Beerda, Dirk Simon (WVL)</dc:creator>
  <cp:keywords/>
  <dc:description/>
  <cp:lastModifiedBy>Beerda, Dirk Simon (WVL)</cp:lastModifiedBy>
  <cp:revision>1</cp:revision>
  <dcterms:created xsi:type="dcterms:W3CDTF">2021-09-10T08:59:00Z</dcterms:created>
  <dcterms:modified xsi:type="dcterms:W3CDTF">2021-09-10T09:01:00Z</dcterms:modified>
</cp:coreProperties>
</file>